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1C77A2">
      <w:pPr>
        <w:pStyle w:val="9"/>
        <w:spacing w:after="0" w:line="360" w:lineRule="auto"/>
        <w:ind w:firstLine="720"/>
        <w:jc w:val="center"/>
        <w:rPr>
          <w:rFonts w:ascii="黑体" w:hAnsi="黑体" w:eastAsia="黑体"/>
          <w:sz w:val="36"/>
          <w:szCs w:val="36"/>
        </w:rPr>
      </w:pPr>
    </w:p>
    <w:p w14:paraId="6D3E364F">
      <w:pPr>
        <w:pStyle w:val="9"/>
        <w:spacing w:after="0" w:line="360" w:lineRule="auto"/>
        <w:jc w:val="center"/>
        <w:rPr>
          <w:rFonts w:ascii="黑体" w:hAnsi="黑体" w:eastAsia="黑体"/>
          <w:sz w:val="52"/>
          <w:szCs w:val="52"/>
        </w:rPr>
      </w:pPr>
      <w:r>
        <w:rPr>
          <w:rFonts w:hint="eastAsia" w:ascii="黑体" w:hAnsi="黑体" w:eastAsia="黑体"/>
          <w:sz w:val="52"/>
          <w:szCs w:val="52"/>
        </w:rPr>
        <w:t>燕风楼宾馆对外出租项目</w:t>
      </w:r>
    </w:p>
    <w:p w14:paraId="6813165F">
      <w:pPr>
        <w:widowControl/>
        <w:spacing w:line="360" w:lineRule="auto"/>
        <w:ind w:firstLine="1687"/>
        <w:rPr>
          <w:rFonts w:ascii="宋体" w:hAnsi="宋体" w:cs="宋体"/>
          <w:b/>
          <w:bCs/>
          <w:kern w:val="0"/>
          <w:sz w:val="84"/>
          <w:szCs w:val="84"/>
        </w:rPr>
      </w:pPr>
    </w:p>
    <w:p w14:paraId="15410285">
      <w:pPr>
        <w:widowControl/>
        <w:spacing w:line="360" w:lineRule="auto"/>
        <w:jc w:val="center"/>
        <w:rPr>
          <w:rFonts w:ascii="宋体" w:hAnsi="宋体" w:cs="宋体"/>
          <w:b/>
          <w:bCs/>
          <w:kern w:val="0"/>
          <w:sz w:val="84"/>
          <w:szCs w:val="84"/>
        </w:rPr>
      </w:pPr>
      <w:r>
        <w:rPr>
          <w:rFonts w:hint="eastAsia" w:ascii="宋体" w:hAnsi="宋体" w:cs="宋体"/>
          <w:b/>
          <w:bCs/>
          <w:kern w:val="0"/>
          <w:sz w:val="84"/>
          <w:szCs w:val="84"/>
        </w:rPr>
        <w:t>招标文件</w:t>
      </w:r>
    </w:p>
    <w:p w14:paraId="792FDF46">
      <w:pPr>
        <w:pStyle w:val="22"/>
        <w:spacing w:after="0"/>
        <w:ind w:firstLine="241"/>
        <w:rPr>
          <w:rFonts w:ascii="Tahoma" w:hAnsi="Tahoma"/>
          <w:b/>
          <w:sz w:val="24"/>
        </w:rPr>
      </w:pPr>
    </w:p>
    <w:p w14:paraId="57E2F4F9">
      <w:pPr>
        <w:pStyle w:val="22"/>
        <w:spacing w:after="0"/>
        <w:ind w:firstLine="241"/>
        <w:rPr>
          <w:rFonts w:ascii="Tahoma" w:hAnsi="Tahoma"/>
          <w:b/>
          <w:sz w:val="24"/>
        </w:rPr>
      </w:pPr>
    </w:p>
    <w:p w14:paraId="3AEFDF5E">
      <w:pPr>
        <w:pStyle w:val="22"/>
        <w:spacing w:after="0"/>
        <w:ind w:firstLine="241"/>
        <w:rPr>
          <w:rFonts w:ascii="Tahoma" w:hAnsi="Tahoma"/>
          <w:b/>
          <w:sz w:val="24"/>
        </w:rPr>
      </w:pPr>
    </w:p>
    <w:p w14:paraId="1270C2F6">
      <w:pPr>
        <w:pStyle w:val="22"/>
        <w:spacing w:after="0"/>
        <w:ind w:firstLine="241"/>
        <w:rPr>
          <w:rFonts w:ascii="Tahoma" w:hAnsi="Tahoma"/>
          <w:b/>
          <w:sz w:val="24"/>
        </w:rPr>
      </w:pPr>
    </w:p>
    <w:p w14:paraId="3CE74E9E">
      <w:pPr>
        <w:pStyle w:val="22"/>
        <w:spacing w:after="0"/>
        <w:ind w:firstLine="241"/>
        <w:rPr>
          <w:rFonts w:ascii="Tahoma" w:hAnsi="Tahoma"/>
          <w:b/>
          <w:sz w:val="24"/>
        </w:rPr>
      </w:pPr>
    </w:p>
    <w:p w14:paraId="0173BBB1">
      <w:pPr>
        <w:pStyle w:val="22"/>
        <w:spacing w:after="0"/>
        <w:ind w:firstLine="241"/>
        <w:rPr>
          <w:rFonts w:ascii="Tahoma" w:hAnsi="Tahoma"/>
          <w:b/>
          <w:sz w:val="24"/>
        </w:rPr>
      </w:pPr>
    </w:p>
    <w:p w14:paraId="59B09DC7">
      <w:pPr>
        <w:pStyle w:val="22"/>
        <w:spacing w:after="0"/>
        <w:ind w:firstLine="241"/>
        <w:rPr>
          <w:rFonts w:ascii="Tahoma" w:hAnsi="Tahoma"/>
          <w:b/>
          <w:sz w:val="24"/>
        </w:rPr>
      </w:pPr>
    </w:p>
    <w:p w14:paraId="19291D85">
      <w:pPr>
        <w:pStyle w:val="22"/>
        <w:spacing w:after="0"/>
        <w:ind w:firstLine="241"/>
        <w:rPr>
          <w:rFonts w:ascii="Tahoma" w:hAnsi="Tahoma"/>
          <w:b/>
          <w:sz w:val="24"/>
        </w:rPr>
      </w:pPr>
    </w:p>
    <w:p w14:paraId="22FBFDDC">
      <w:pPr>
        <w:pStyle w:val="22"/>
        <w:spacing w:after="0"/>
        <w:ind w:firstLine="241"/>
        <w:rPr>
          <w:rFonts w:ascii="Tahoma" w:hAnsi="Tahoma"/>
          <w:b/>
          <w:sz w:val="24"/>
        </w:rPr>
      </w:pPr>
    </w:p>
    <w:p w14:paraId="2149491E">
      <w:pPr>
        <w:widowControl/>
        <w:spacing w:line="360" w:lineRule="auto"/>
        <w:rPr>
          <w:rFonts w:ascii="宋体" w:hAnsi="宋体" w:cs="宋体"/>
          <w:kern w:val="0"/>
          <w:sz w:val="36"/>
          <w:szCs w:val="36"/>
        </w:rPr>
      </w:pPr>
    </w:p>
    <w:p w14:paraId="4584167B">
      <w:pPr>
        <w:pStyle w:val="23"/>
        <w:ind w:firstLine="528"/>
      </w:pPr>
    </w:p>
    <w:p w14:paraId="02E2E87D">
      <w:pPr>
        <w:pStyle w:val="23"/>
        <w:ind w:firstLine="528"/>
      </w:pPr>
    </w:p>
    <w:p w14:paraId="568C37B4">
      <w:pPr>
        <w:widowControl/>
        <w:spacing w:line="360" w:lineRule="auto"/>
        <w:rPr>
          <w:rFonts w:ascii="宋体" w:hAnsi="宋体" w:cs="宋体"/>
          <w:b/>
          <w:kern w:val="0"/>
          <w:sz w:val="32"/>
          <w:szCs w:val="32"/>
        </w:rPr>
      </w:pPr>
    </w:p>
    <w:p w14:paraId="6CFAF565">
      <w:pPr>
        <w:widowControl/>
        <w:spacing w:line="360" w:lineRule="auto"/>
        <w:jc w:val="center"/>
        <w:rPr>
          <w:rFonts w:ascii="宋体" w:hAnsi="宋体" w:cs="宋体"/>
          <w:b/>
          <w:kern w:val="0"/>
          <w:sz w:val="32"/>
          <w:szCs w:val="32"/>
        </w:rPr>
      </w:pPr>
      <w:r>
        <w:rPr>
          <w:rFonts w:hint="eastAsia" w:ascii="宋体" w:hAnsi="宋体" w:cs="宋体"/>
          <w:b/>
          <w:kern w:val="0"/>
          <w:sz w:val="32"/>
          <w:szCs w:val="32"/>
        </w:rPr>
        <w:t>2025年</w:t>
      </w:r>
      <w:r>
        <w:rPr>
          <w:rFonts w:hint="eastAsia" w:ascii="宋体" w:hAnsi="宋体" w:cs="宋体"/>
          <w:b/>
          <w:kern w:val="0"/>
          <w:sz w:val="32"/>
          <w:szCs w:val="32"/>
          <w:lang w:val="en-US" w:eastAsia="zh-CN"/>
        </w:rPr>
        <w:t>6</w:t>
      </w:r>
      <w:r>
        <w:rPr>
          <w:rFonts w:hint="eastAsia" w:ascii="宋体" w:hAnsi="宋体" w:cs="宋体"/>
          <w:b/>
          <w:kern w:val="0"/>
          <w:sz w:val="32"/>
          <w:szCs w:val="32"/>
        </w:rPr>
        <w:t>月</w:t>
      </w:r>
    </w:p>
    <w:p w14:paraId="0067B5E2">
      <w:pPr>
        <w:spacing w:line="360" w:lineRule="auto"/>
        <w:ind w:firstLine="420"/>
        <w:sectPr>
          <w:footerReference r:id="rId3" w:type="default"/>
          <w:footerReference r:id="rId4" w:type="even"/>
          <w:pgSz w:w="11907" w:h="16840"/>
          <w:pgMar w:top="1440" w:right="1797" w:bottom="1440" w:left="1797" w:header="720" w:footer="1134" w:gutter="0"/>
          <w:pgNumType w:start="1"/>
          <w:cols w:space="720" w:num="1"/>
          <w:titlePg/>
          <w:docGrid w:linePitch="286" w:charSpace="0"/>
        </w:sectPr>
      </w:pPr>
    </w:p>
    <w:p w14:paraId="7C7D62A5">
      <w:pPr>
        <w:ind w:firstLine="420"/>
      </w:pPr>
    </w:p>
    <w:p w14:paraId="2BBF4CE1">
      <w:pPr>
        <w:pStyle w:val="9"/>
        <w:jc w:val="center"/>
        <w:rPr>
          <w:sz w:val="40"/>
        </w:rPr>
      </w:pPr>
      <w:bookmarkStart w:id="0" w:name="_Toc16820"/>
      <w:bookmarkStart w:id="1" w:name="_Toc27485"/>
      <w:bookmarkStart w:id="2" w:name="_Toc15937"/>
      <w:bookmarkStart w:id="3" w:name="_Toc9360"/>
      <w:bookmarkStart w:id="4" w:name="_Toc29917"/>
      <w:bookmarkStart w:id="5" w:name="_Toc1893"/>
      <w:bookmarkStart w:id="6" w:name="_Toc7028"/>
      <w:bookmarkStart w:id="7" w:name="_Toc9252"/>
      <w:bookmarkStart w:id="8" w:name="_Toc475527101"/>
      <w:r>
        <w:rPr>
          <w:rFonts w:hint="eastAsia"/>
          <w:sz w:val="40"/>
        </w:rPr>
        <w:t>目  录</w:t>
      </w:r>
      <w:bookmarkEnd w:id="0"/>
      <w:bookmarkEnd w:id="1"/>
      <w:bookmarkEnd w:id="2"/>
      <w:bookmarkEnd w:id="3"/>
      <w:bookmarkEnd w:id="4"/>
      <w:bookmarkEnd w:id="5"/>
      <w:bookmarkEnd w:id="6"/>
      <w:bookmarkEnd w:id="7"/>
    </w:p>
    <w:p w14:paraId="10A97150">
      <w:pPr>
        <w:ind w:firstLine="420"/>
      </w:pPr>
    </w:p>
    <w:p w14:paraId="31F9EEC0">
      <w:pPr>
        <w:pStyle w:val="9"/>
        <w:ind w:firstLine="960" w:firstLineChars="300"/>
        <w:rPr>
          <w:sz w:val="32"/>
        </w:rPr>
      </w:pPr>
      <w:r>
        <w:rPr>
          <w:rFonts w:hint="eastAsia"/>
          <w:sz w:val="32"/>
        </w:rPr>
        <w:t>第一章   招标公告</w:t>
      </w:r>
    </w:p>
    <w:p w14:paraId="0DBB8E0E">
      <w:pPr>
        <w:pStyle w:val="9"/>
        <w:ind w:firstLine="960" w:firstLineChars="300"/>
        <w:rPr>
          <w:sz w:val="32"/>
        </w:rPr>
      </w:pPr>
      <w:r>
        <w:rPr>
          <w:rFonts w:hint="eastAsia"/>
          <w:sz w:val="32"/>
        </w:rPr>
        <w:t>第二章   投标须知</w:t>
      </w:r>
    </w:p>
    <w:p w14:paraId="3241B650">
      <w:pPr>
        <w:pStyle w:val="9"/>
        <w:ind w:firstLine="960" w:firstLineChars="300"/>
        <w:rPr>
          <w:sz w:val="32"/>
        </w:rPr>
      </w:pPr>
      <w:r>
        <w:rPr>
          <w:rFonts w:hint="eastAsia"/>
          <w:sz w:val="32"/>
        </w:rPr>
        <w:t>第三章   投标清单</w:t>
      </w:r>
    </w:p>
    <w:p w14:paraId="36221AC5">
      <w:pPr>
        <w:pStyle w:val="9"/>
        <w:ind w:firstLine="960" w:firstLineChars="300"/>
        <w:rPr>
          <w:sz w:val="32"/>
        </w:rPr>
      </w:pPr>
      <w:r>
        <w:rPr>
          <w:rFonts w:hint="eastAsia"/>
          <w:sz w:val="32"/>
        </w:rPr>
        <w:t>第四章   房屋租赁合同</w:t>
      </w:r>
    </w:p>
    <w:p w14:paraId="01303112">
      <w:pPr>
        <w:pStyle w:val="9"/>
        <w:ind w:firstLine="960" w:firstLineChars="300"/>
        <w:rPr>
          <w:sz w:val="32"/>
        </w:rPr>
      </w:pPr>
      <w:r>
        <w:rPr>
          <w:rFonts w:hint="eastAsia"/>
          <w:sz w:val="32"/>
        </w:rPr>
        <w:t>第五章   评审办法</w:t>
      </w:r>
    </w:p>
    <w:p w14:paraId="0CC05CD2">
      <w:pPr>
        <w:pStyle w:val="9"/>
        <w:ind w:firstLine="960" w:firstLineChars="300"/>
        <w:rPr>
          <w:sz w:val="32"/>
        </w:rPr>
      </w:pPr>
      <w:r>
        <w:rPr>
          <w:rFonts w:hint="eastAsia"/>
          <w:sz w:val="32"/>
        </w:rPr>
        <w:t>第六章   投标人要求</w:t>
      </w:r>
    </w:p>
    <w:p w14:paraId="043F9C22">
      <w:pPr>
        <w:pStyle w:val="9"/>
        <w:ind w:firstLine="960" w:firstLineChars="300"/>
        <w:rPr>
          <w:sz w:val="32"/>
        </w:rPr>
      </w:pPr>
      <w:r>
        <w:rPr>
          <w:rFonts w:hint="eastAsia"/>
          <w:sz w:val="32"/>
        </w:rPr>
        <w:t>第七章   投标文件格式</w:t>
      </w:r>
    </w:p>
    <w:p w14:paraId="07A4499F">
      <w:pPr>
        <w:widowControl/>
        <w:ind w:firstLine="640"/>
        <w:jc w:val="left"/>
        <w:rPr>
          <w:sz w:val="32"/>
        </w:rPr>
      </w:pPr>
      <w:bookmarkStart w:id="9" w:name="_Toc16765"/>
      <w:bookmarkStart w:id="10" w:name="_Toc21967"/>
      <w:bookmarkStart w:id="11" w:name="_Toc4306"/>
      <w:bookmarkStart w:id="12" w:name="_Toc22844"/>
      <w:bookmarkStart w:id="13" w:name="_Toc22158"/>
      <w:bookmarkStart w:id="14" w:name="_Toc5590"/>
      <w:bookmarkStart w:id="15" w:name="_Toc61"/>
      <w:bookmarkStart w:id="16" w:name="_Toc6474"/>
      <w:bookmarkStart w:id="17" w:name="_Toc32485"/>
      <w:bookmarkStart w:id="18" w:name="_Toc31970"/>
      <w:r>
        <w:rPr>
          <w:sz w:val="32"/>
        </w:rPr>
        <w:br w:type="page"/>
      </w:r>
    </w:p>
    <w:p w14:paraId="633B4511">
      <w:pPr>
        <w:pStyle w:val="39"/>
        <w:widowControl/>
        <w:numPr>
          <w:ilvl w:val="0"/>
          <w:numId w:val="1"/>
        </w:numPr>
        <w:ind w:left="0" w:firstLine="0" w:firstLineChars="0"/>
        <w:jc w:val="center"/>
        <w:rPr>
          <w:rFonts w:ascii="宋体" w:hAnsi="宋体" w:cs="宋体"/>
          <w:b/>
          <w:snapToGrid w:val="0"/>
          <w:kern w:val="0"/>
          <w:sz w:val="44"/>
          <w:szCs w:val="44"/>
        </w:rPr>
      </w:pPr>
      <w:r>
        <w:rPr>
          <w:rFonts w:hint="eastAsia" w:ascii="宋体" w:hAnsi="宋体" w:cs="宋体"/>
          <w:b/>
          <w:snapToGrid w:val="0"/>
          <w:kern w:val="0"/>
          <w:sz w:val="44"/>
          <w:szCs w:val="44"/>
        </w:rPr>
        <w:t>招标公告</w:t>
      </w:r>
    </w:p>
    <w:p w14:paraId="426FC14B">
      <w:pPr>
        <w:pStyle w:val="20"/>
        <w:widowControl/>
        <w:shd w:val="clear" w:color="auto" w:fill="FFFFFF"/>
        <w:spacing w:beforeAutospacing="0" w:afterAutospacing="0" w:line="440" w:lineRule="exact"/>
        <w:ind w:firstLine="562"/>
        <w:rPr>
          <w:rStyle w:val="27"/>
          <w:rFonts w:ascii="黑体" w:hAnsi="黑体" w:eastAsia="黑体" w:cs="Microsoft JhengHei"/>
          <w:color w:val="000000"/>
          <w:sz w:val="28"/>
          <w:szCs w:val="28"/>
          <w:shd w:val="clear" w:color="auto" w:fill="FFFFFF"/>
        </w:rPr>
      </w:pPr>
      <w:r>
        <w:rPr>
          <w:rStyle w:val="27"/>
          <w:rFonts w:ascii="黑体" w:hAnsi="黑体" w:eastAsia="黑体" w:cs="Microsoft JhengHei"/>
          <w:color w:val="000000"/>
          <w:sz w:val="28"/>
          <w:szCs w:val="28"/>
        </w:rPr>
        <w:t>1.</w:t>
      </w:r>
      <w:r>
        <w:rPr>
          <w:rStyle w:val="27"/>
          <w:rFonts w:ascii="Microsoft JhengHei" w:hAnsi="Microsoft JhengHei" w:eastAsia="黑体" w:cs="Microsoft JhengHei"/>
          <w:color w:val="000000"/>
          <w:sz w:val="28"/>
          <w:szCs w:val="28"/>
        </w:rPr>
        <w:t> </w:t>
      </w:r>
      <w:r>
        <w:rPr>
          <w:rStyle w:val="27"/>
          <w:rFonts w:hint="eastAsia" w:ascii="黑体" w:hAnsi="黑体" w:eastAsia="黑体" w:cs="Microsoft JhengHei"/>
          <w:color w:val="000000"/>
          <w:sz w:val="28"/>
          <w:szCs w:val="28"/>
          <w:shd w:val="clear" w:color="auto" w:fill="FFFFFF"/>
        </w:rPr>
        <w:t>招标条件</w:t>
      </w:r>
    </w:p>
    <w:p w14:paraId="06026B14">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本招标项目已被公司批准，招标人为石家庄饮食有限责任公司燕风楼烤鸭店。项目已具备招标条件，现对该出租项目进行公开招标。</w:t>
      </w:r>
    </w:p>
    <w:p w14:paraId="78BE8A39">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Style w:val="27"/>
          <w:rFonts w:ascii="Microsoft JhengHei" w:hAnsi="Microsoft JhengHei" w:eastAsia="Microsoft JhengHei" w:cs="Microsoft JhengHei"/>
          <w:color w:val="000000"/>
          <w:sz w:val="28"/>
          <w:szCs w:val="28"/>
          <w:shd w:val="clear" w:color="auto" w:fill="FFFFFF"/>
        </w:rPr>
        <w:t>2.</w:t>
      </w:r>
      <w:r>
        <w:rPr>
          <w:rStyle w:val="27"/>
          <w:rFonts w:hint="eastAsia" w:ascii="Microsoft JhengHei" w:hAnsi="Microsoft JhengHei" w:eastAsia="Microsoft JhengHei" w:cs="Microsoft JhengHei"/>
          <w:color w:val="000000"/>
          <w:sz w:val="28"/>
          <w:szCs w:val="28"/>
          <w:shd w:val="clear" w:color="auto" w:fill="FFFFFF"/>
        </w:rPr>
        <w:t> </w:t>
      </w:r>
      <w:r>
        <w:rPr>
          <w:rStyle w:val="27"/>
          <w:rFonts w:hint="eastAsia" w:ascii="黑体" w:hAnsi="宋体" w:eastAsia="黑体" w:cs="黑体"/>
          <w:color w:val="000000"/>
          <w:sz w:val="28"/>
          <w:szCs w:val="28"/>
          <w:shd w:val="clear" w:color="auto" w:fill="FFFFFF"/>
        </w:rPr>
        <w:t>项目概况与招标范围</w:t>
      </w:r>
    </w:p>
    <w:p w14:paraId="511F3CD6">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2.1 </w:t>
      </w:r>
      <w:r>
        <w:rPr>
          <w:rFonts w:hint="eastAsia" w:ascii="宋体" w:hAnsi="宋体" w:eastAsia="宋体" w:cs="宋体"/>
          <w:color w:val="000000"/>
          <w:spacing w:val="36"/>
          <w:sz w:val="28"/>
          <w:szCs w:val="28"/>
          <w:shd w:val="clear" w:color="auto" w:fill="FFFFFF"/>
        </w:rPr>
        <w:t>项目概况</w:t>
      </w:r>
      <w:r>
        <w:rPr>
          <w:rFonts w:hint="eastAsia" w:ascii="宋体" w:hAnsi="宋体" w:eastAsia="宋体" w:cs="宋体"/>
          <w:color w:val="000000"/>
          <w:sz w:val="28"/>
          <w:szCs w:val="28"/>
          <w:shd w:val="clear" w:color="auto" w:fill="FFFFFF"/>
        </w:rPr>
        <w:t>：燕风楼宾馆对外出租项目</w:t>
      </w:r>
    </w:p>
    <w:p w14:paraId="6F585D1B">
      <w:pPr>
        <w:pStyle w:val="20"/>
        <w:widowControl/>
        <w:shd w:val="clear" w:color="auto" w:fill="FFFFFF"/>
        <w:spacing w:beforeAutospacing="0" w:afterAutospacing="0" w:line="440" w:lineRule="exact"/>
        <w:ind w:firstLine="560"/>
        <w:rPr>
          <w:rFonts w:ascii="宋体" w:hAnsi="宋体" w:eastAsia="宋体" w:cs="宋体"/>
          <w:color w:val="000000"/>
          <w:sz w:val="28"/>
          <w:szCs w:val="28"/>
          <w:shd w:val="clear" w:color="auto" w:fill="FFFFFF"/>
        </w:rPr>
      </w:pPr>
      <w:r>
        <w:rPr>
          <w:rFonts w:hint="eastAsia" w:ascii="宋体" w:hAnsi="宋体" w:eastAsia="宋体" w:cs="宋体"/>
          <w:color w:val="000000"/>
          <w:sz w:val="28"/>
          <w:szCs w:val="28"/>
          <w:shd w:val="clear" w:color="auto" w:fill="FFFFFF"/>
        </w:rPr>
        <w:t>2.2 </w:t>
      </w:r>
      <w:r>
        <w:rPr>
          <w:rFonts w:hint="eastAsia" w:ascii="宋体" w:hAnsi="宋体" w:eastAsia="宋体" w:cs="宋体"/>
          <w:color w:val="000000"/>
          <w:spacing w:val="36"/>
          <w:sz w:val="28"/>
          <w:szCs w:val="28"/>
          <w:shd w:val="clear" w:color="auto" w:fill="FFFFFF"/>
        </w:rPr>
        <w:t>项目地点</w:t>
      </w:r>
      <w:r>
        <w:rPr>
          <w:rFonts w:hint="eastAsia" w:ascii="宋体" w:hAnsi="宋体" w:eastAsia="宋体" w:cs="宋体"/>
          <w:color w:val="000000"/>
          <w:sz w:val="28"/>
          <w:szCs w:val="28"/>
          <w:shd w:val="clear" w:color="auto" w:fill="FFFFFF"/>
        </w:rPr>
        <w:t>：石家庄市长安区建设北大街13号，建设北大街与健康路东北角（1--5层局部）</w:t>
      </w:r>
    </w:p>
    <w:p w14:paraId="0BA3E844">
      <w:pPr>
        <w:pStyle w:val="20"/>
        <w:widowControl/>
        <w:shd w:val="clear" w:color="auto" w:fill="FFFFFF"/>
        <w:spacing w:beforeAutospacing="0" w:afterAutospacing="0" w:line="440" w:lineRule="exact"/>
        <w:ind w:firstLine="560"/>
        <w:rPr>
          <w:rFonts w:ascii="宋体" w:hAnsi="宋体" w:eastAsia="宋体" w:cs="宋体"/>
          <w:color w:val="000000"/>
          <w:sz w:val="28"/>
          <w:szCs w:val="28"/>
          <w:shd w:val="clear" w:color="auto" w:fill="FFFFFF"/>
        </w:rPr>
      </w:pPr>
      <w:r>
        <w:rPr>
          <w:rFonts w:hint="eastAsia" w:ascii="宋体" w:hAnsi="宋体" w:eastAsia="宋体" w:cs="宋体"/>
          <w:color w:val="000000"/>
          <w:sz w:val="28"/>
          <w:szCs w:val="28"/>
          <w:shd w:val="clear" w:color="auto" w:fill="FFFFFF"/>
        </w:rPr>
        <w:t>2.3 </w:t>
      </w:r>
      <w:r>
        <w:rPr>
          <w:rFonts w:hint="eastAsia" w:ascii="宋体" w:hAnsi="宋体" w:eastAsia="宋体" w:cs="宋体"/>
          <w:color w:val="000000"/>
          <w:spacing w:val="36"/>
          <w:sz w:val="28"/>
          <w:szCs w:val="28"/>
          <w:shd w:val="clear" w:color="auto" w:fill="FFFFFF"/>
        </w:rPr>
        <w:t>招标范围</w:t>
      </w:r>
      <w:r>
        <w:rPr>
          <w:rFonts w:hint="eastAsia" w:ascii="宋体" w:hAnsi="宋体" w:eastAsia="宋体" w:cs="宋体"/>
          <w:color w:val="000000"/>
          <w:sz w:val="28"/>
          <w:szCs w:val="28"/>
          <w:shd w:val="clear" w:color="auto" w:fill="FFFFFF"/>
        </w:rPr>
        <w:t>：全国连锁品牌酒店运营优质企业</w:t>
      </w:r>
    </w:p>
    <w:p w14:paraId="29D812A7">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2.4 </w:t>
      </w:r>
      <w:r>
        <w:rPr>
          <w:rFonts w:hint="eastAsia" w:ascii="宋体" w:hAnsi="宋体" w:eastAsia="宋体" w:cs="宋体"/>
          <w:color w:val="000000"/>
          <w:spacing w:val="36"/>
          <w:sz w:val="28"/>
          <w:szCs w:val="28"/>
          <w:shd w:val="clear" w:color="auto" w:fill="FFFFFF"/>
        </w:rPr>
        <w:t>出租期限</w:t>
      </w:r>
      <w:r>
        <w:rPr>
          <w:rFonts w:hint="eastAsia" w:ascii="宋体" w:hAnsi="宋体" w:eastAsia="宋体" w:cs="宋体"/>
          <w:color w:val="000000"/>
          <w:sz w:val="28"/>
          <w:szCs w:val="28"/>
          <w:shd w:val="clear" w:color="auto" w:fill="FFFFFF"/>
        </w:rPr>
        <w:t>：首期5年起，期满后优先续约权条款</w:t>
      </w:r>
    </w:p>
    <w:p w14:paraId="4232F7E9">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Style w:val="27"/>
          <w:rFonts w:hint="eastAsia" w:ascii="Microsoft JhengHei" w:hAnsi="Microsoft JhengHei" w:eastAsia="Microsoft JhengHei" w:cs="Microsoft JhengHei"/>
          <w:color w:val="000000"/>
          <w:sz w:val="28"/>
          <w:szCs w:val="28"/>
          <w:shd w:val="clear" w:color="auto" w:fill="FFFFFF"/>
        </w:rPr>
        <w:t>3. </w:t>
      </w:r>
      <w:r>
        <w:rPr>
          <w:rStyle w:val="27"/>
          <w:rFonts w:hint="eastAsia" w:ascii="黑体" w:hAnsi="宋体" w:eastAsia="黑体" w:cs="黑体"/>
          <w:color w:val="000000"/>
          <w:sz w:val="28"/>
          <w:szCs w:val="28"/>
          <w:shd w:val="clear" w:color="auto" w:fill="FFFFFF"/>
        </w:rPr>
        <w:t>投标人资格要求</w:t>
      </w:r>
    </w:p>
    <w:p w14:paraId="6AB3080A">
      <w:pPr>
        <w:spacing w:line="440" w:lineRule="exact"/>
        <w:ind w:firstLine="562" w:firstLineChars="200"/>
        <w:jc w:val="left"/>
        <w:rPr>
          <w:rFonts w:ascii="Times New Roman" w:hAnsi="Times New Roman"/>
          <w:color w:val="000000"/>
          <w:sz w:val="28"/>
          <w:szCs w:val="28"/>
        </w:rPr>
      </w:pPr>
      <w:r>
        <w:rPr>
          <w:rStyle w:val="27"/>
          <w:rFonts w:hint="eastAsia"/>
          <w:color w:val="000000"/>
          <w:sz w:val="28"/>
          <w:szCs w:val="28"/>
          <w:shd w:val="clear" w:color="auto" w:fill="FFFFFF"/>
        </w:rPr>
        <w:t>具备独立法人资格、具有法定代表人授权委托书、法人营业执照，以上相应证件必须是有效证件；</w:t>
      </w:r>
      <w:r>
        <w:rPr>
          <w:rStyle w:val="27"/>
          <w:rFonts w:hint="eastAsia" w:ascii="Times New Roman" w:hAnsi="Times New Roman"/>
          <w:color w:val="000000"/>
          <w:sz w:val="28"/>
          <w:szCs w:val="28"/>
          <w:shd w:val="clear" w:color="auto" w:fill="FFFFFF"/>
        </w:rPr>
        <w:t>具备合法经营资格的酒店管理公司，</w:t>
      </w:r>
      <w:r>
        <w:rPr>
          <w:rStyle w:val="27"/>
          <w:rFonts w:hint="eastAsia" w:ascii="宋体" w:hAnsi="宋体" w:cs="宋体"/>
          <w:color w:val="000000"/>
          <w:sz w:val="28"/>
          <w:szCs w:val="28"/>
          <w:shd w:val="clear" w:color="auto" w:fill="FFFFFF"/>
        </w:rPr>
        <w:t>并具备承担本项目的资质条件、能力和信誉，如投标人不符合以下资格要求，其投标将作为无效投标。具体要求如下：</w:t>
      </w:r>
    </w:p>
    <w:p w14:paraId="20671219">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3.1 投标人不得存在下列情形之一：</w:t>
      </w:r>
    </w:p>
    <w:p w14:paraId="584CA6B2">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（1）与招标人存在利害关系且可能影响招标公正性；</w:t>
      </w:r>
    </w:p>
    <w:p w14:paraId="4BD81D7E">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（2）与本招标项目的其他投标人为同一个单位负责人、存在控股、管理关系；</w:t>
      </w:r>
    </w:p>
    <w:p w14:paraId="3E14582B">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（3）被依法暂停或者取消投标资格、被责令停产停业、暂扣或者吊销许可证、暂扣或者吊销执照；</w:t>
      </w:r>
    </w:p>
    <w:p w14:paraId="0EC54FEF">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（4）进入清算程序，或被宣告破产，或其他丧失履约能力的情形；</w:t>
      </w:r>
    </w:p>
    <w:p w14:paraId="1DAE1C9F">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（5）在最近三年内（以开标时间计算）有骗取中标或严重违约的、其法定代表人或拟委任的项目负责人有行贿犯罪行为的；</w:t>
      </w:r>
    </w:p>
    <w:p w14:paraId="17DC2003">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（6）法律法规规定的其他情形；</w:t>
      </w:r>
    </w:p>
    <w:p w14:paraId="2B882C8D">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（7）其他情形：无 。</w:t>
      </w:r>
    </w:p>
    <w:p w14:paraId="50D6CB3A">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3.2 投标人需符合以下全部要求：</w:t>
      </w:r>
    </w:p>
    <w:p w14:paraId="284429EC">
      <w:pPr>
        <w:pStyle w:val="20"/>
        <w:widowControl/>
        <w:shd w:val="clear" w:color="auto" w:fill="FFFFFF"/>
        <w:spacing w:beforeAutospacing="0" w:afterAutospacing="0" w:line="440" w:lineRule="exact"/>
        <w:ind w:firstLine="560"/>
        <w:rPr>
          <w:rFonts w:ascii="宋体" w:hAnsi="宋体" w:eastAsia="宋体" w:cs="宋体"/>
          <w:color w:val="000000"/>
          <w:sz w:val="28"/>
          <w:szCs w:val="28"/>
          <w:shd w:val="clear" w:color="auto" w:fill="FFFFFF"/>
        </w:rPr>
      </w:pPr>
      <w:r>
        <w:rPr>
          <w:rFonts w:hint="eastAsia" w:ascii="宋体" w:hAnsi="宋体" w:eastAsia="宋体" w:cs="宋体"/>
          <w:color w:val="000000"/>
          <w:sz w:val="28"/>
          <w:szCs w:val="28"/>
          <w:shd w:val="clear" w:color="auto" w:fill="FFFFFF"/>
        </w:rPr>
        <w:t>（1）资质要求：酒店品牌授权书。</w:t>
      </w:r>
    </w:p>
    <w:p w14:paraId="7BE64BF7">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（2）财务要求： 提供经审计的2024年1月1日财务状况报告或投标截止时间前 12 个月内的银行资信证明文件，如公司成立不足12个月，应提供于公司成立之日后的财务报表。</w:t>
      </w:r>
    </w:p>
    <w:p w14:paraId="2A73D28B">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（3）业绩要求： 具备同类项目运营2024年5月1日至今经验（需提供案例证明），业绩不低于30万。</w:t>
      </w:r>
    </w:p>
    <w:p w14:paraId="27ABA6CD">
      <w:pPr>
        <w:spacing w:line="440" w:lineRule="exact"/>
        <w:ind w:firstLine="482"/>
        <w:jc w:val="left"/>
        <w:rPr>
          <w:rFonts w:ascii="Times New Roman" w:hAnsi="Times New Roman"/>
          <w:color w:val="000000"/>
          <w:sz w:val="28"/>
          <w:szCs w:val="28"/>
        </w:rPr>
      </w:pPr>
      <w:r>
        <w:rPr>
          <w:rFonts w:hint="eastAsia" w:ascii="宋体" w:hAnsi="宋体" w:cs="宋体"/>
          <w:color w:val="000000"/>
          <w:sz w:val="28"/>
          <w:szCs w:val="28"/>
          <w:shd w:val="clear" w:color="auto" w:fill="FFFFFF"/>
        </w:rPr>
        <w:t>（4）信誉要求： 无不良信用记录（“信用中国”网站（ www.creditchina.gov.cn）和“中国政府采购网”（www.ccgp.gov.cn）查询信用记录良好，未被“信用中国”列入失信被执行人、重大税收违法案件当事人名单，未被“中国政府采购网”列入严重违法失信行为记录名单）。</w:t>
      </w:r>
    </w:p>
    <w:p w14:paraId="00AC05EF">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（5）人员要求： 无</w:t>
      </w:r>
    </w:p>
    <w:p w14:paraId="109056E5">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（6）其他要求： 无</w:t>
      </w:r>
    </w:p>
    <w:p w14:paraId="29E5DFA9">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3.3需按要求提供相关证明资料的，投标单位不得提供虚假或伪造资料，一经发现，取消其投标资格。相关证明资料可通过网络等官方渠道查验的，以开标当天的查验结果为准。</w:t>
      </w:r>
    </w:p>
    <w:p w14:paraId="53E878D2">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Style w:val="27"/>
          <w:rFonts w:hint="eastAsia" w:ascii="Microsoft JhengHei" w:hAnsi="Microsoft JhengHei" w:eastAsia="Microsoft JhengHei" w:cs="Microsoft JhengHei"/>
          <w:color w:val="000000"/>
          <w:sz w:val="28"/>
          <w:szCs w:val="28"/>
          <w:shd w:val="clear" w:color="auto" w:fill="FFFFFF"/>
        </w:rPr>
        <w:t>4. </w:t>
      </w:r>
      <w:r>
        <w:rPr>
          <w:rStyle w:val="27"/>
          <w:rFonts w:hint="eastAsia" w:ascii="黑体" w:hAnsi="宋体" w:eastAsia="黑体" w:cs="黑体"/>
          <w:color w:val="000000"/>
          <w:sz w:val="28"/>
          <w:szCs w:val="28"/>
          <w:shd w:val="clear" w:color="auto" w:fill="FFFFFF"/>
        </w:rPr>
        <w:t>投标文件的递交</w:t>
      </w:r>
    </w:p>
    <w:p w14:paraId="408B5DC4">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截标时间：_</w:t>
      </w:r>
      <w:r>
        <w:rPr>
          <w:rFonts w:hint="eastAsia" w:ascii="宋体" w:hAnsi="宋体" w:eastAsia="宋体" w:cs="宋体"/>
          <w:color w:val="000000"/>
          <w:sz w:val="28"/>
          <w:szCs w:val="28"/>
          <w:shd w:val="clear" w:color="auto" w:fill="FFFFFF"/>
          <w:lang w:val="en-US" w:eastAsia="zh-CN"/>
        </w:rPr>
        <w:t>2025</w:t>
      </w:r>
      <w:r>
        <w:rPr>
          <w:rFonts w:hint="eastAsia" w:ascii="宋体" w:hAnsi="宋体" w:eastAsia="宋体" w:cs="宋体"/>
          <w:color w:val="000000"/>
          <w:sz w:val="28"/>
          <w:szCs w:val="28"/>
          <w:shd w:val="clear" w:color="auto" w:fill="FFFFFF"/>
        </w:rPr>
        <w:t>_年_</w:t>
      </w:r>
      <w:r>
        <w:rPr>
          <w:rFonts w:hint="eastAsia" w:ascii="宋体" w:hAnsi="宋体" w:eastAsia="宋体" w:cs="宋体"/>
          <w:color w:val="000000"/>
          <w:sz w:val="28"/>
          <w:szCs w:val="28"/>
          <w:shd w:val="clear" w:color="auto" w:fill="FFFFFF"/>
          <w:lang w:val="en-US" w:eastAsia="zh-CN"/>
        </w:rPr>
        <w:t>6</w:t>
      </w:r>
      <w:r>
        <w:rPr>
          <w:rFonts w:hint="eastAsia" w:ascii="宋体" w:hAnsi="宋体" w:eastAsia="宋体" w:cs="宋体"/>
          <w:color w:val="000000"/>
          <w:sz w:val="28"/>
          <w:szCs w:val="28"/>
          <w:shd w:val="clear" w:color="auto" w:fill="FFFFFF"/>
        </w:rPr>
        <w:t>_月_</w:t>
      </w:r>
      <w:r>
        <w:rPr>
          <w:rFonts w:hint="eastAsia" w:ascii="宋体" w:hAnsi="宋体" w:eastAsia="宋体" w:cs="宋体"/>
          <w:color w:val="000000"/>
          <w:sz w:val="28"/>
          <w:szCs w:val="28"/>
          <w:shd w:val="clear" w:color="auto" w:fill="FFFFFF"/>
          <w:lang w:val="en-US" w:eastAsia="zh-CN"/>
        </w:rPr>
        <w:t>24</w:t>
      </w:r>
      <w:r>
        <w:rPr>
          <w:rFonts w:hint="eastAsia" w:ascii="宋体" w:hAnsi="宋体" w:eastAsia="宋体" w:cs="宋体"/>
          <w:color w:val="000000"/>
          <w:sz w:val="28"/>
          <w:szCs w:val="28"/>
          <w:shd w:val="clear" w:color="auto" w:fill="FFFFFF"/>
        </w:rPr>
        <w:t>_日_</w:t>
      </w:r>
      <w:r>
        <w:rPr>
          <w:rFonts w:hint="eastAsia" w:ascii="宋体" w:hAnsi="宋体" w:eastAsia="宋体" w:cs="宋体"/>
          <w:color w:val="000000"/>
          <w:sz w:val="28"/>
          <w:szCs w:val="28"/>
          <w:shd w:val="clear" w:color="auto" w:fill="FFFFFF"/>
          <w:lang w:val="en-US" w:eastAsia="zh-CN"/>
        </w:rPr>
        <w:t>16</w:t>
      </w:r>
      <w:r>
        <w:rPr>
          <w:rFonts w:hint="eastAsia" w:ascii="宋体" w:hAnsi="宋体" w:eastAsia="宋体" w:cs="宋体"/>
          <w:color w:val="000000"/>
          <w:sz w:val="28"/>
          <w:szCs w:val="28"/>
          <w:shd w:val="clear" w:color="auto" w:fill="FFFFFF"/>
        </w:rPr>
        <w:t>_时_</w:t>
      </w:r>
      <w:r>
        <w:rPr>
          <w:rFonts w:hint="eastAsia" w:ascii="宋体" w:hAnsi="宋体" w:eastAsia="宋体" w:cs="宋体"/>
          <w:color w:val="000000"/>
          <w:sz w:val="28"/>
          <w:szCs w:val="28"/>
          <w:shd w:val="clear" w:color="auto" w:fill="FFFFFF"/>
          <w:lang w:val="en-US" w:eastAsia="zh-CN"/>
        </w:rPr>
        <w:t>00</w:t>
      </w:r>
      <w:r>
        <w:rPr>
          <w:rFonts w:hint="eastAsia" w:ascii="宋体" w:hAnsi="宋体" w:eastAsia="宋体" w:cs="宋体"/>
          <w:color w:val="000000"/>
          <w:sz w:val="28"/>
          <w:szCs w:val="28"/>
          <w:shd w:val="clear" w:color="auto" w:fill="FFFFFF"/>
        </w:rPr>
        <w:t>_分；</w:t>
      </w:r>
    </w:p>
    <w:p w14:paraId="22A640A9">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开标时间：_</w:t>
      </w:r>
      <w:r>
        <w:rPr>
          <w:rFonts w:hint="eastAsia" w:ascii="宋体" w:hAnsi="宋体" w:eastAsia="宋体" w:cs="宋体"/>
          <w:color w:val="000000"/>
          <w:sz w:val="28"/>
          <w:szCs w:val="28"/>
          <w:shd w:val="clear" w:color="auto" w:fill="FFFFFF"/>
          <w:lang w:val="en-US" w:eastAsia="zh-CN"/>
        </w:rPr>
        <w:t>2025</w:t>
      </w:r>
      <w:r>
        <w:rPr>
          <w:rFonts w:hint="eastAsia" w:ascii="宋体" w:hAnsi="宋体" w:eastAsia="宋体" w:cs="宋体"/>
          <w:color w:val="000000"/>
          <w:sz w:val="28"/>
          <w:szCs w:val="28"/>
          <w:shd w:val="clear" w:color="auto" w:fill="FFFFFF"/>
        </w:rPr>
        <w:t>_年 _</w:t>
      </w:r>
      <w:r>
        <w:rPr>
          <w:rFonts w:hint="eastAsia" w:ascii="宋体" w:hAnsi="宋体" w:eastAsia="宋体" w:cs="宋体"/>
          <w:color w:val="000000"/>
          <w:sz w:val="28"/>
          <w:szCs w:val="28"/>
          <w:shd w:val="clear" w:color="auto" w:fill="FFFFFF"/>
          <w:lang w:val="en-US" w:eastAsia="zh-CN"/>
        </w:rPr>
        <w:t>6</w:t>
      </w:r>
      <w:r>
        <w:rPr>
          <w:rFonts w:hint="eastAsia" w:ascii="宋体" w:hAnsi="宋体" w:eastAsia="宋体" w:cs="宋体"/>
          <w:color w:val="000000"/>
          <w:sz w:val="28"/>
          <w:szCs w:val="28"/>
          <w:shd w:val="clear" w:color="auto" w:fill="FFFFFF"/>
        </w:rPr>
        <w:t>_月 _</w:t>
      </w:r>
      <w:r>
        <w:rPr>
          <w:rFonts w:hint="eastAsia" w:ascii="宋体" w:hAnsi="宋体" w:eastAsia="宋体" w:cs="宋体"/>
          <w:color w:val="000000"/>
          <w:sz w:val="28"/>
          <w:szCs w:val="28"/>
          <w:shd w:val="clear" w:color="auto" w:fill="FFFFFF"/>
          <w:lang w:val="en-US" w:eastAsia="zh-CN"/>
        </w:rPr>
        <w:t>25</w:t>
      </w:r>
      <w:r>
        <w:rPr>
          <w:rFonts w:hint="eastAsia" w:ascii="宋体" w:hAnsi="宋体" w:eastAsia="宋体" w:cs="宋体"/>
          <w:color w:val="000000"/>
          <w:sz w:val="28"/>
          <w:szCs w:val="28"/>
          <w:shd w:val="clear" w:color="auto" w:fill="FFFFFF"/>
        </w:rPr>
        <w:t>_日_</w:t>
      </w:r>
      <w:r>
        <w:rPr>
          <w:rFonts w:hint="eastAsia" w:ascii="宋体" w:hAnsi="宋体" w:eastAsia="宋体" w:cs="宋体"/>
          <w:color w:val="000000"/>
          <w:sz w:val="28"/>
          <w:szCs w:val="28"/>
          <w:shd w:val="clear" w:color="auto" w:fill="FFFFFF"/>
          <w:lang w:val="en-US" w:eastAsia="zh-CN"/>
        </w:rPr>
        <w:t>9</w:t>
      </w:r>
      <w:r>
        <w:rPr>
          <w:rFonts w:hint="eastAsia" w:ascii="宋体" w:hAnsi="宋体" w:eastAsia="宋体" w:cs="宋体"/>
          <w:color w:val="000000"/>
          <w:sz w:val="28"/>
          <w:szCs w:val="28"/>
          <w:shd w:val="clear" w:color="auto" w:fill="FFFFFF"/>
        </w:rPr>
        <w:t>_时_</w:t>
      </w:r>
      <w:r>
        <w:rPr>
          <w:rFonts w:hint="eastAsia" w:ascii="宋体" w:hAnsi="宋体" w:eastAsia="宋体" w:cs="宋体"/>
          <w:color w:val="000000"/>
          <w:sz w:val="28"/>
          <w:szCs w:val="28"/>
          <w:shd w:val="clear" w:color="auto" w:fill="FFFFFF"/>
          <w:lang w:val="en-US" w:eastAsia="zh-CN"/>
        </w:rPr>
        <w:t>30</w:t>
      </w:r>
      <w:r>
        <w:rPr>
          <w:rFonts w:hint="eastAsia" w:ascii="宋体" w:hAnsi="宋体" w:eastAsia="宋体" w:cs="宋体"/>
          <w:color w:val="000000"/>
          <w:sz w:val="28"/>
          <w:szCs w:val="28"/>
          <w:shd w:val="clear" w:color="auto" w:fill="FFFFFF"/>
        </w:rPr>
        <w:t>_分；</w:t>
      </w:r>
    </w:p>
    <w:p w14:paraId="2C25D5AA">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开标地点：石家庄市桥西区中山东路188号北国商城7层711室</w:t>
      </w:r>
    </w:p>
    <w:p w14:paraId="706881E8">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超出时间节点未送达投标文件的，视为自动放弃。 </w:t>
      </w:r>
    </w:p>
    <w:p w14:paraId="38C06617">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Style w:val="27"/>
          <w:rFonts w:hint="eastAsia" w:ascii="Microsoft JhengHei" w:hAnsi="Microsoft JhengHei" w:eastAsia="Microsoft JhengHei" w:cs="Microsoft JhengHei"/>
          <w:color w:val="000000"/>
          <w:sz w:val="28"/>
          <w:szCs w:val="28"/>
          <w:shd w:val="clear" w:color="auto" w:fill="FFFFFF"/>
        </w:rPr>
        <w:t>5. </w:t>
      </w:r>
      <w:r>
        <w:rPr>
          <w:rStyle w:val="27"/>
          <w:rFonts w:hint="eastAsia" w:ascii="黑体" w:hAnsi="宋体" w:eastAsia="黑体" w:cs="黑体"/>
          <w:color w:val="000000"/>
          <w:sz w:val="28"/>
          <w:szCs w:val="28"/>
          <w:shd w:val="clear" w:color="auto" w:fill="FFFFFF"/>
        </w:rPr>
        <w:t>发布公告的媒介</w:t>
      </w:r>
    </w:p>
    <w:p w14:paraId="263B8F5A">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hint="eastAsia" w:ascii="宋体" w:hAnsi="宋体" w:eastAsia="宋体" w:cs="宋体"/>
          <w:color w:val="000000"/>
          <w:sz w:val="28"/>
          <w:szCs w:val="28"/>
          <w:shd w:val="clear" w:color="auto" w:fill="FFFFFF"/>
        </w:rPr>
        <w:t>本次招标公告同时在石家庄北国人百集团有限责任公司官网。</w:t>
      </w:r>
    </w:p>
    <w:p w14:paraId="32A6DA5C">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Style w:val="27"/>
          <w:rFonts w:hint="eastAsia" w:ascii="Microsoft JhengHei" w:hAnsi="Microsoft JhengHei" w:eastAsia="Microsoft JhengHei" w:cs="Microsoft JhengHei"/>
          <w:color w:val="000000"/>
          <w:sz w:val="28"/>
          <w:szCs w:val="28"/>
          <w:shd w:val="clear" w:color="auto" w:fill="FFFFFF"/>
        </w:rPr>
        <w:t>6.</w:t>
      </w:r>
      <w:r>
        <w:rPr>
          <w:rStyle w:val="27"/>
          <w:rFonts w:hint="eastAsia" w:ascii="黑体" w:hAnsi="宋体" w:eastAsia="黑体" w:cs="黑体"/>
          <w:color w:val="000000"/>
          <w:sz w:val="28"/>
          <w:szCs w:val="28"/>
          <w:shd w:val="clear" w:color="auto" w:fill="FFFFFF"/>
        </w:rPr>
        <w:t>其他需说明事项</w:t>
      </w:r>
    </w:p>
    <w:p w14:paraId="4DB4D270">
      <w:pPr>
        <w:pStyle w:val="20"/>
        <w:widowControl/>
        <w:shd w:val="clear" w:color="auto" w:fill="FFFFFF"/>
        <w:spacing w:beforeAutospacing="0" w:afterAutospacing="0" w:line="440" w:lineRule="exact"/>
        <w:ind w:firstLine="560"/>
        <w:rPr>
          <w:rFonts w:ascii="Times New Roman" w:hAnsi="Times New Roman"/>
          <w:color w:val="000000"/>
          <w:sz w:val="28"/>
          <w:szCs w:val="28"/>
        </w:rPr>
      </w:pPr>
      <w:r>
        <w:rPr>
          <w:rFonts w:ascii="Times New Roman" w:hAnsi="Times New Roman"/>
          <w:color w:val="000000"/>
          <w:sz w:val="28"/>
          <w:szCs w:val="28"/>
          <w:shd w:val="clear" w:color="auto" w:fill="FFFFFF"/>
        </w:rPr>
        <w:t> </w:t>
      </w:r>
      <w:r>
        <w:rPr>
          <w:rFonts w:hint="eastAsia" w:ascii="宋体" w:hAnsi="宋体" w:eastAsia="宋体" w:cs="宋体"/>
          <w:color w:val="000000"/>
          <w:sz w:val="28"/>
          <w:szCs w:val="28"/>
          <w:shd w:val="clear" w:color="auto" w:fill="FFFFFF"/>
        </w:rPr>
        <w:t>无</w:t>
      </w:r>
    </w:p>
    <w:p w14:paraId="369B1F84">
      <w:pPr>
        <w:pStyle w:val="9"/>
        <w:ind w:firstLine="960" w:firstLineChars="300"/>
        <w:rPr>
          <w:sz w:val="32"/>
        </w:rPr>
        <w:sectPr>
          <w:footerReference r:id="rId6" w:type="first"/>
          <w:footerReference r:id="rId5" w:type="default"/>
          <w:pgSz w:w="11907" w:h="16840"/>
          <w:pgMar w:top="1440" w:right="1710" w:bottom="1440" w:left="1797" w:header="720" w:footer="1134" w:gutter="0"/>
          <w:pgNumType w:start="1"/>
          <w:cols w:space="720" w:num="1"/>
          <w:titlePg/>
          <w:docGrid w:linePitch="286" w:charSpace="0"/>
        </w:sectPr>
      </w:pPr>
    </w:p>
    <w:bookmarkEnd w:id="8"/>
    <w:bookmarkEnd w:id="9"/>
    <w:bookmarkEnd w:id="10"/>
    <w:bookmarkEnd w:id="11"/>
    <w:bookmarkEnd w:id="12"/>
    <w:bookmarkEnd w:id="13"/>
    <w:bookmarkEnd w:id="14"/>
    <w:bookmarkEnd w:id="15"/>
    <w:bookmarkEnd w:id="16"/>
    <w:bookmarkEnd w:id="17"/>
    <w:bookmarkEnd w:id="18"/>
    <w:p w14:paraId="11EF8566">
      <w:pPr>
        <w:spacing w:line="360" w:lineRule="auto"/>
        <w:jc w:val="center"/>
        <w:outlineLvl w:val="1"/>
        <w:rPr>
          <w:rFonts w:ascii="宋体" w:hAnsi="宋体" w:cs="宋体"/>
          <w:b/>
          <w:snapToGrid w:val="0"/>
          <w:kern w:val="0"/>
          <w:sz w:val="44"/>
          <w:szCs w:val="44"/>
        </w:rPr>
      </w:pPr>
      <w:bookmarkStart w:id="19" w:name="_Toc12829"/>
      <w:bookmarkStart w:id="20" w:name="_Toc23647"/>
      <w:bookmarkStart w:id="21" w:name="_Toc19817"/>
      <w:bookmarkStart w:id="22" w:name="_Toc10675"/>
      <w:bookmarkStart w:id="23" w:name="_Toc23301"/>
      <w:bookmarkStart w:id="24" w:name="_Toc17223"/>
      <w:bookmarkStart w:id="25" w:name="_Toc13783"/>
      <w:bookmarkStart w:id="26" w:name="_Toc3275"/>
      <w:bookmarkStart w:id="27" w:name="_Toc9249"/>
      <w:r>
        <w:rPr>
          <w:rFonts w:hint="eastAsia" w:ascii="宋体" w:hAnsi="宋体" w:cs="宋体"/>
          <w:b/>
          <w:snapToGrid w:val="0"/>
          <w:kern w:val="0"/>
          <w:sz w:val="44"/>
          <w:szCs w:val="44"/>
        </w:rPr>
        <w:t>第二章 投标须知</w:t>
      </w:r>
      <w:bookmarkEnd w:id="19"/>
      <w:bookmarkEnd w:id="20"/>
      <w:bookmarkEnd w:id="21"/>
      <w:bookmarkEnd w:id="22"/>
      <w:bookmarkEnd w:id="23"/>
      <w:bookmarkEnd w:id="24"/>
      <w:bookmarkEnd w:id="25"/>
      <w:bookmarkEnd w:id="26"/>
      <w:bookmarkEnd w:id="27"/>
    </w:p>
    <w:p w14:paraId="035BD980">
      <w:pPr>
        <w:widowControl/>
        <w:spacing w:line="360" w:lineRule="auto"/>
        <w:jc w:val="center"/>
        <w:rPr>
          <w:rFonts w:ascii="宋体" w:hAnsi="宋体" w:cs="宋体"/>
          <w:bCs/>
          <w:kern w:val="0"/>
          <w:sz w:val="32"/>
          <w:szCs w:val="32"/>
        </w:rPr>
      </w:pPr>
      <w:r>
        <w:rPr>
          <w:rFonts w:hint="eastAsia" w:ascii="宋体" w:hAnsi="宋体" w:cs="宋体"/>
          <w:bCs/>
          <w:kern w:val="0"/>
          <w:sz w:val="32"/>
          <w:szCs w:val="32"/>
        </w:rPr>
        <w:t>投标须知前附表</w:t>
      </w:r>
    </w:p>
    <w:tbl>
      <w:tblPr>
        <w:tblStyle w:val="24"/>
        <w:tblW w:w="9630" w:type="dxa"/>
        <w:jc w:val="center"/>
        <w:tblLayout w:type="fixed"/>
        <w:tblCellMar>
          <w:top w:w="0" w:type="dxa"/>
          <w:left w:w="108" w:type="dxa"/>
          <w:bottom w:w="0" w:type="dxa"/>
          <w:right w:w="108" w:type="dxa"/>
        </w:tblCellMar>
      </w:tblPr>
      <w:tblGrid>
        <w:gridCol w:w="705"/>
        <w:gridCol w:w="2006"/>
        <w:gridCol w:w="6919"/>
      </w:tblGrid>
      <w:tr w14:paraId="071D67DB">
        <w:tblPrEx>
          <w:tblCellMar>
            <w:top w:w="0" w:type="dxa"/>
            <w:left w:w="108" w:type="dxa"/>
            <w:bottom w:w="0" w:type="dxa"/>
            <w:right w:w="108" w:type="dxa"/>
          </w:tblCellMar>
        </w:tblPrEx>
        <w:trPr>
          <w:trHeight w:val="881" w:hRule="atLeast"/>
          <w:jc w:val="center"/>
        </w:trPr>
        <w:tc>
          <w:tcPr>
            <w:tcW w:w="705" w:type="dxa"/>
            <w:tcBorders>
              <w:top w:val="single" w:color="000000" w:sz="8" w:space="0"/>
              <w:left w:val="single" w:color="000000" w:sz="8" w:space="0"/>
              <w:bottom w:val="single" w:color="000000" w:sz="4" w:space="0"/>
              <w:right w:val="single" w:color="000000" w:sz="4" w:space="0"/>
            </w:tcBorders>
            <w:vAlign w:val="center"/>
          </w:tcPr>
          <w:p w14:paraId="3B88691A">
            <w:pPr>
              <w:widowControl/>
              <w:spacing w:line="400" w:lineRule="exact"/>
              <w:rPr>
                <w:rFonts w:ascii="宋体" w:hAnsi="宋体" w:cs="宋体"/>
                <w:b/>
                <w:bCs/>
                <w:kern w:val="0"/>
                <w:sz w:val="24"/>
              </w:rPr>
            </w:pPr>
            <w:r>
              <w:rPr>
                <w:rFonts w:hint="eastAsia" w:ascii="宋体" w:hAnsi="宋体" w:cs="宋体"/>
                <w:b/>
                <w:bCs/>
                <w:kern w:val="0"/>
                <w:sz w:val="24"/>
              </w:rPr>
              <w:t>项号</w:t>
            </w:r>
          </w:p>
        </w:tc>
        <w:tc>
          <w:tcPr>
            <w:tcW w:w="2006" w:type="dxa"/>
            <w:tcBorders>
              <w:top w:val="single" w:color="000000" w:sz="8" w:space="0"/>
              <w:left w:val="nil"/>
              <w:bottom w:val="single" w:color="000000" w:sz="4" w:space="0"/>
              <w:right w:val="single" w:color="000000" w:sz="4" w:space="0"/>
            </w:tcBorders>
            <w:vAlign w:val="center"/>
          </w:tcPr>
          <w:p w14:paraId="3CF296A1">
            <w:pPr>
              <w:widowControl/>
              <w:spacing w:line="400" w:lineRule="exact"/>
              <w:ind w:firstLine="482"/>
              <w:rPr>
                <w:rFonts w:ascii="宋体" w:hAnsi="宋体" w:cs="宋体"/>
                <w:b/>
                <w:bCs/>
                <w:kern w:val="0"/>
                <w:sz w:val="24"/>
              </w:rPr>
            </w:pPr>
            <w:r>
              <w:rPr>
                <w:rFonts w:hint="eastAsia" w:ascii="宋体" w:hAnsi="宋体" w:cs="宋体"/>
                <w:b/>
                <w:bCs/>
                <w:kern w:val="0"/>
                <w:sz w:val="24"/>
              </w:rPr>
              <w:t>内容</w:t>
            </w:r>
          </w:p>
        </w:tc>
        <w:tc>
          <w:tcPr>
            <w:tcW w:w="6919" w:type="dxa"/>
            <w:tcBorders>
              <w:top w:val="single" w:color="000000" w:sz="8" w:space="0"/>
              <w:left w:val="nil"/>
              <w:bottom w:val="single" w:color="000000" w:sz="4" w:space="0"/>
              <w:right w:val="single" w:color="000000" w:sz="8" w:space="0"/>
            </w:tcBorders>
            <w:vAlign w:val="center"/>
          </w:tcPr>
          <w:p w14:paraId="62F09FC7">
            <w:pPr>
              <w:widowControl/>
              <w:spacing w:line="400" w:lineRule="exact"/>
              <w:jc w:val="center"/>
              <w:rPr>
                <w:rFonts w:ascii="宋体" w:hAnsi="宋体" w:cs="宋体"/>
                <w:b/>
                <w:bCs/>
                <w:kern w:val="0"/>
                <w:sz w:val="24"/>
              </w:rPr>
            </w:pPr>
            <w:r>
              <w:rPr>
                <w:rFonts w:hint="eastAsia" w:ascii="宋体" w:hAnsi="宋体" w:cs="宋体"/>
                <w:b/>
                <w:bCs/>
                <w:kern w:val="0"/>
                <w:sz w:val="24"/>
              </w:rPr>
              <w:t>说明与要求</w:t>
            </w:r>
          </w:p>
        </w:tc>
      </w:tr>
      <w:tr w14:paraId="013282E4">
        <w:tblPrEx>
          <w:tblCellMar>
            <w:top w:w="0" w:type="dxa"/>
            <w:left w:w="108" w:type="dxa"/>
            <w:bottom w:w="0" w:type="dxa"/>
            <w:right w:w="108" w:type="dxa"/>
          </w:tblCellMar>
        </w:tblPrEx>
        <w:trPr>
          <w:trHeight w:val="1746"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14:paraId="4E60DF20">
            <w:pPr>
              <w:widowControl/>
              <w:spacing w:line="400" w:lineRule="exact"/>
              <w:jc w:val="center"/>
              <w:rPr>
                <w:rFonts w:ascii="宋体" w:hAnsi="宋体" w:cs="宋体"/>
                <w:kern w:val="0"/>
                <w:sz w:val="24"/>
              </w:rPr>
            </w:pPr>
            <w:r>
              <w:rPr>
                <w:rFonts w:hint="eastAsia" w:ascii="宋体" w:hAnsi="宋体" w:cs="宋体"/>
                <w:kern w:val="0"/>
                <w:sz w:val="24"/>
              </w:rPr>
              <w:t>1</w:t>
            </w:r>
          </w:p>
        </w:tc>
        <w:tc>
          <w:tcPr>
            <w:tcW w:w="2006" w:type="dxa"/>
            <w:tcBorders>
              <w:top w:val="single" w:color="000000" w:sz="4" w:space="0"/>
              <w:left w:val="nil"/>
              <w:bottom w:val="single" w:color="000000" w:sz="4" w:space="0"/>
              <w:right w:val="single" w:color="000000" w:sz="4" w:space="0"/>
            </w:tcBorders>
            <w:vAlign w:val="center"/>
          </w:tcPr>
          <w:p w14:paraId="63B496AD">
            <w:pPr>
              <w:widowControl/>
              <w:spacing w:line="400" w:lineRule="exact"/>
              <w:jc w:val="center"/>
              <w:rPr>
                <w:rFonts w:ascii="宋体" w:hAnsi="宋体" w:cs="宋体"/>
                <w:kern w:val="0"/>
                <w:sz w:val="24"/>
              </w:rPr>
            </w:pPr>
            <w:r>
              <w:rPr>
                <w:rFonts w:hint="eastAsia" w:ascii="宋体" w:hAnsi="宋体" w:cs="宋体"/>
                <w:kern w:val="0"/>
                <w:sz w:val="24"/>
              </w:rPr>
              <w:t>招标人</w:t>
            </w:r>
          </w:p>
        </w:tc>
        <w:tc>
          <w:tcPr>
            <w:tcW w:w="6919" w:type="dxa"/>
            <w:tcBorders>
              <w:top w:val="single" w:color="000000" w:sz="4" w:space="0"/>
              <w:left w:val="nil"/>
              <w:bottom w:val="single" w:color="000000" w:sz="4" w:space="0"/>
              <w:right w:val="single" w:color="000000" w:sz="8" w:space="0"/>
            </w:tcBorders>
            <w:vAlign w:val="center"/>
          </w:tcPr>
          <w:p w14:paraId="5D64273C">
            <w:pPr>
              <w:widowControl/>
              <w:spacing w:line="400" w:lineRule="exact"/>
              <w:ind w:firstLine="480"/>
              <w:rPr>
                <w:rFonts w:ascii="宋体" w:hAnsi="宋体" w:cs="新宋体"/>
                <w:sz w:val="24"/>
              </w:rPr>
            </w:pPr>
            <w:r>
              <w:rPr>
                <w:rFonts w:hint="eastAsia" w:ascii="宋体" w:hAnsi="宋体" w:cs="新宋体"/>
                <w:sz w:val="24"/>
              </w:rPr>
              <w:t>招标人：石家庄有限责任公司燕风楼烤鸭店</w:t>
            </w:r>
          </w:p>
          <w:p w14:paraId="792CC3C8">
            <w:pPr>
              <w:widowControl/>
              <w:spacing w:line="400" w:lineRule="exact"/>
              <w:ind w:firstLine="480"/>
              <w:rPr>
                <w:rFonts w:ascii="宋体" w:hAnsi="宋体" w:cs="新宋体"/>
                <w:sz w:val="24"/>
              </w:rPr>
            </w:pPr>
            <w:r>
              <w:rPr>
                <w:rFonts w:hint="eastAsia" w:ascii="宋体" w:hAnsi="宋体" w:cs="新宋体"/>
                <w:sz w:val="24"/>
              </w:rPr>
              <w:t>地址：石家庄市建设北大街19号</w:t>
            </w:r>
          </w:p>
          <w:p w14:paraId="63509CE4">
            <w:pPr>
              <w:widowControl/>
              <w:spacing w:line="400" w:lineRule="exact"/>
              <w:ind w:firstLine="480"/>
              <w:rPr>
                <w:rFonts w:ascii="宋体" w:hAnsi="宋体" w:cs="新宋体"/>
                <w:sz w:val="24"/>
              </w:rPr>
            </w:pPr>
            <w:r>
              <w:rPr>
                <w:rFonts w:hint="eastAsia" w:ascii="宋体" w:hAnsi="宋体" w:cs="新宋体"/>
                <w:sz w:val="24"/>
              </w:rPr>
              <w:t>联系人：王增亮</w:t>
            </w:r>
          </w:p>
          <w:p w14:paraId="62CE88A4">
            <w:pPr>
              <w:widowControl/>
              <w:spacing w:line="400" w:lineRule="exact"/>
              <w:ind w:firstLine="480"/>
              <w:rPr>
                <w:rFonts w:ascii="宋体" w:hAnsi="宋体" w:cs="宋体"/>
                <w:color w:val="FF0000"/>
                <w:sz w:val="24"/>
                <w:shd w:val="clear" w:color="auto" w:fill="FFFFFF"/>
              </w:rPr>
            </w:pPr>
            <w:r>
              <w:rPr>
                <w:rFonts w:hint="eastAsia" w:ascii="宋体" w:hAnsi="宋体" w:cs="新宋体"/>
                <w:sz w:val="24"/>
              </w:rPr>
              <w:t>电话：13653384891</w:t>
            </w:r>
          </w:p>
        </w:tc>
      </w:tr>
      <w:tr w14:paraId="0033FDF5">
        <w:tblPrEx>
          <w:tblCellMar>
            <w:top w:w="0" w:type="dxa"/>
            <w:left w:w="108" w:type="dxa"/>
            <w:bottom w:w="0" w:type="dxa"/>
            <w:right w:w="108" w:type="dxa"/>
          </w:tblCellMar>
        </w:tblPrEx>
        <w:trPr>
          <w:trHeight w:val="513"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14:paraId="06633FBF">
            <w:pPr>
              <w:widowControl/>
              <w:spacing w:line="400" w:lineRule="exact"/>
              <w:jc w:val="center"/>
              <w:rPr>
                <w:rFonts w:ascii="宋体" w:hAnsi="宋体" w:cs="宋体"/>
                <w:kern w:val="0"/>
                <w:sz w:val="24"/>
              </w:rPr>
            </w:pPr>
            <w:r>
              <w:rPr>
                <w:rFonts w:hint="eastAsia" w:ascii="宋体" w:hAnsi="宋体" w:cs="宋体"/>
                <w:kern w:val="0"/>
                <w:sz w:val="24"/>
              </w:rPr>
              <w:t>2</w:t>
            </w:r>
          </w:p>
        </w:tc>
        <w:tc>
          <w:tcPr>
            <w:tcW w:w="2006" w:type="dxa"/>
            <w:tcBorders>
              <w:top w:val="single" w:color="000000" w:sz="4" w:space="0"/>
              <w:left w:val="nil"/>
              <w:bottom w:val="single" w:color="000000" w:sz="4" w:space="0"/>
              <w:right w:val="single" w:color="000000" w:sz="4" w:space="0"/>
            </w:tcBorders>
            <w:vAlign w:val="center"/>
          </w:tcPr>
          <w:p w14:paraId="5CADE346">
            <w:pPr>
              <w:widowControl/>
              <w:spacing w:line="400" w:lineRule="exact"/>
              <w:jc w:val="center"/>
              <w:rPr>
                <w:rFonts w:ascii="宋体" w:hAnsi="宋体" w:cs="宋体"/>
                <w:color w:val="0000FF"/>
                <w:kern w:val="0"/>
                <w:sz w:val="24"/>
              </w:rPr>
            </w:pPr>
            <w:r>
              <w:rPr>
                <w:rFonts w:hint="eastAsia" w:ascii="宋体" w:hAnsi="宋体" w:cs="宋体"/>
                <w:kern w:val="0"/>
                <w:sz w:val="24"/>
              </w:rPr>
              <w:t>项目名称</w:t>
            </w:r>
          </w:p>
        </w:tc>
        <w:tc>
          <w:tcPr>
            <w:tcW w:w="6919" w:type="dxa"/>
            <w:tcBorders>
              <w:top w:val="single" w:color="000000" w:sz="4" w:space="0"/>
              <w:left w:val="nil"/>
              <w:bottom w:val="single" w:color="000000" w:sz="4" w:space="0"/>
              <w:right w:val="single" w:color="000000" w:sz="8" w:space="0"/>
            </w:tcBorders>
            <w:vAlign w:val="center"/>
          </w:tcPr>
          <w:p w14:paraId="29D5C55D">
            <w:pPr>
              <w:spacing w:line="400" w:lineRule="exact"/>
              <w:ind w:firstLine="480"/>
              <w:jc w:val="left"/>
              <w:rPr>
                <w:rFonts w:ascii="宋体" w:hAnsi="宋体" w:cs="宋体"/>
                <w:color w:val="0000FF"/>
                <w:kern w:val="0"/>
                <w:sz w:val="24"/>
              </w:rPr>
            </w:pPr>
            <w:r>
              <w:rPr>
                <w:rFonts w:hint="eastAsia" w:ascii="宋体" w:hAnsi="宋体" w:cs="宋体"/>
                <w:kern w:val="0"/>
                <w:sz w:val="24"/>
              </w:rPr>
              <w:t>燕风楼宾馆对外出租项目</w:t>
            </w:r>
          </w:p>
        </w:tc>
      </w:tr>
      <w:tr w14:paraId="43F1F87C">
        <w:tblPrEx>
          <w:tblCellMar>
            <w:top w:w="0" w:type="dxa"/>
            <w:left w:w="108" w:type="dxa"/>
            <w:bottom w:w="0" w:type="dxa"/>
            <w:right w:w="108" w:type="dxa"/>
          </w:tblCellMar>
        </w:tblPrEx>
        <w:trPr>
          <w:trHeight w:val="749"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14:paraId="6E0422D3">
            <w:pPr>
              <w:widowControl/>
              <w:spacing w:line="400" w:lineRule="exact"/>
              <w:jc w:val="center"/>
              <w:rPr>
                <w:rFonts w:ascii="宋体" w:hAnsi="宋体" w:cs="宋体"/>
                <w:kern w:val="0"/>
                <w:sz w:val="24"/>
              </w:rPr>
            </w:pPr>
            <w:r>
              <w:rPr>
                <w:rFonts w:hint="eastAsia" w:ascii="宋体" w:hAnsi="宋体" w:cs="宋体"/>
                <w:kern w:val="0"/>
                <w:sz w:val="24"/>
              </w:rPr>
              <w:t>3</w:t>
            </w:r>
          </w:p>
        </w:tc>
        <w:tc>
          <w:tcPr>
            <w:tcW w:w="2006" w:type="dxa"/>
            <w:tcBorders>
              <w:top w:val="single" w:color="000000" w:sz="4" w:space="0"/>
              <w:left w:val="nil"/>
              <w:bottom w:val="single" w:color="000000" w:sz="4" w:space="0"/>
              <w:right w:val="single" w:color="000000" w:sz="4" w:space="0"/>
            </w:tcBorders>
            <w:vAlign w:val="center"/>
          </w:tcPr>
          <w:p w14:paraId="07EAD6FF">
            <w:pPr>
              <w:widowControl/>
              <w:spacing w:line="400" w:lineRule="exact"/>
              <w:jc w:val="center"/>
              <w:rPr>
                <w:rFonts w:ascii="宋体" w:hAnsi="宋体" w:cs="宋体"/>
                <w:kern w:val="0"/>
                <w:sz w:val="24"/>
              </w:rPr>
            </w:pPr>
            <w:r>
              <w:rPr>
                <w:rFonts w:hint="eastAsia" w:ascii="宋体" w:hAnsi="宋体" w:cs="宋体"/>
                <w:kern w:val="0"/>
                <w:sz w:val="24"/>
              </w:rPr>
              <w:t>项目概括</w:t>
            </w:r>
          </w:p>
        </w:tc>
        <w:tc>
          <w:tcPr>
            <w:tcW w:w="6919" w:type="dxa"/>
            <w:tcBorders>
              <w:top w:val="single" w:color="000000" w:sz="4" w:space="0"/>
              <w:left w:val="nil"/>
              <w:bottom w:val="single" w:color="000000" w:sz="4" w:space="0"/>
              <w:right w:val="single" w:color="000000" w:sz="8" w:space="0"/>
            </w:tcBorders>
            <w:vAlign w:val="center"/>
          </w:tcPr>
          <w:p w14:paraId="616981A9">
            <w:pPr>
              <w:spacing w:line="400" w:lineRule="exact"/>
              <w:ind w:firstLine="480"/>
              <w:jc w:val="left"/>
              <w:rPr>
                <w:rFonts w:ascii="宋体" w:hAnsi="宋体" w:cs="宋体"/>
                <w:kern w:val="0"/>
                <w:sz w:val="24"/>
              </w:rPr>
            </w:pPr>
            <w:r>
              <w:rPr>
                <w:rFonts w:hint="eastAsia" w:ascii="宋体" w:hAnsi="宋体" w:cs="宋体"/>
                <w:kern w:val="0"/>
                <w:sz w:val="24"/>
              </w:rPr>
              <w:t>房产位置：石家庄市长安区建设北大街13号，建设北大街与健康路东北角（1--5层局部）</w:t>
            </w:r>
          </w:p>
          <w:p w14:paraId="57CE41BF">
            <w:pPr>
              <w:spacing w:line="400" w:lineRule="exact"/>
              <w:ind w:firstLine="480"/>
              <w:jc w:val="left"/>
              <w:rPr>
                <w:rFonts w:ascii="宋体" w:hAnsi="宋体" w:cs="宋体"/>
                <w:kern w:val="0"/>
                <w:sz w:val="24"/>
              </w:rPr>
            </w:pPr>
            <w:r>
              <w:rPr>
                <w:rFonts w:hint="eastAsia" w:ascii="宋体" w:hAnsi="宋体" w:cs="宋体"/>
                <w:kern w:val="0"/>
                <w:sz w:val="24"/>
              </w:rPr>
              <w:t>房产面积：1507平方米</w:t>
            </w:r>
          </w:p>
          <w:p w14:paraId="07DFF889">
            <w:pPr>
              <w:spacing w:line="400" w:lineRule="exact"/>
              <w:ind w:firstLine="480"/>
              <w:jc w:val="left"/>
              <w:rPr>
                <w:rFonts w:ascii="宋体" w:hAnsi="宋体" w:cs="宋体"/>
                <w:kern w:val="0"/>
                <w:sz w:val="24"/>
              </w:rPr>
            </w:pPr>
            <w:r>
              <w:rPr>
                <w:rFonts w:hint="eastAsia" w:ascii="宋体" w:hAnsi="宋体" w:cs="宋体"/>
                <w:kern w:val="0"/>
                <w:sz w:val="24"/>
              </w:rPr>
              <w:t xml:space="preserve">用途限制：仅限全国连锁品牌酒店运营优质企业经营（作为旅馆使用） </w:t>
            </w:r>
          </w:p>
          <w:p w14:paraId="72B95A77">
            <w:pPr>
              <w:spacing w:line="400" w:lineRule="exact"/>
              <w:ind w:firstLine="480"/>
              <w:jc w:val="left"/>
              <w:rPr>
                <w:rFonts w:ascii="宋体" w:hAnsi="宋体" w:cs="新宋体"/>
                <w:sz w:val="24"/>
              </w:rPr>
            </w:pPr>
            <w:r>
              <w:rPr>
                <w:rFonts w:hint="eastAsia" w:ascii="宋体" w:hAnsi="宋体" w:cs="宋体"/>
                <w:kern w:val="0"/>
                <w:sz w:val="24"/>
              </w:rPr>
              <w:t>招租方式：公开招标</w:t>
            </w:r>
          </w:p>
        </w:tc>
      </w:tr>
      <w:tr w14:paraId="5E5696D7">
        <w:tblPrEx>
          <w:tblCellMar>
            <w:top w:w="0" w:type="dxa"/>
            <w:left w:w="108" w:type="dxa"/>
            <w:bottom w:w="0" w:type="dxa"/>
            <w:right w:w="108" w:type="dxa"/>
          </w:tblCellMar>
        </w:tblPrEx>
        <w:trPr>
          <w:trHeight w:val="749"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14:paraId="65CACBFA">
            <w:pPr>
              <w:widowControl/>
              <w:spacing w:line="400" w:lineRule="exact"/>
              <w:jc w:val="center"/>
              <w:rPr>
                <w:rFonts w:ascii="宋体" w:hAnsi="宋体" w:cs="宋体"/>
                <w:kern w:val="0"/>
                <w:sz w:val="24"/>
              </w:rPr>
            </w:pPr>
            <w:r>
              <w:rPr>
                <w:rFonts w:hint="eastAsia" w:ascii="宋体" w:hAnsi="宋体" w:cs="宋体"/>
                <w:kern w:val="0"/>
                <w:sz w:val="24"/>
              </w:rPr>
              <w:t>4</w:t>
            </w:r>
          </w:p>
        </w:tc>
        <w:tc>
          <w:tcPr>
            <w:tcW w:w="2006" w:type="dxa"/>
            <w:tcBorders>
              <w:top w:val="single" w:color="000000" w:sz="4" w:space="0"/>
              <w:left w:val="nil"/>
              <w:bottom w:val="single" w:color="000000" w:sz="4" w:space="0"/>
              <w:right w:val="single" w:color="000000" w:sz="4" w:space="0"/>
            </w:tcBorders>
            <w:vAlign w:val="center"/>
          </w:tcPr>
          <w:p w14:paraId="0B6DBD1D">
            <w:pPr>
              <w:widowControl/>
              <w:spacing w:line="400" w:lineRule="exact"/>
              <w:jc w:val="center"/>
              <w:rPr>
                <w:rFonts w:ascii="宋体" w:hAnsi="宋体" w:cs="宋体"/>
                <w:kern w:val="0"/>
                <w:sz w:val="24"/>
              </w:rPr>
            </w:pPr>
            <w:r>
              <w:rPr>
                <w:rFonts w:hint="eastAsia" w:ascii="宋体" w:hAnsi="宋体" w:cs="宋体"/>
                <w:kern w:val="0"/>
                <w:sz w:val="24"/>
              </w:rPr>
              <w:t>出租周期</w:t>
            </w:r>
          </w:p>
        </w:tc>
        <w:tc>
          <w:tcPr>
            <w:tcW w:w="6919" w:type="dxa"/>
            <w:tcBorders>
              <w:top w:val="single" w:color="000000" w:sz="4" w:space="0"/>
              <w:left w:val="nil"/>
              <w:bottom w:val="single" w:color="000000" w:sz="4" w:space="0"/>
              <w:right w:val="single" w:color="000000" w:sz="8" w:space="0"/>
            </w:tcBorders>
            <w:vAlign w:val="center"/>
          </w:tcPr>
          <w:p w14:paraId="48C886F3">
            <w:pPr>
              <w:spacing w:line="400" w:lineRule="exact"/>
              <w:ind w:firstLine="480"/>
              <w:jc w:val="left"/>
              <w:rPr>
                <w:rFonts w:ascii="宋体" w:hAnsi="宋体" w:cs="宋体"/>
                <w:kern w:val="0"/>
                <w:sz w:val="24"/>
              </w:rPr>
            </w:pPr>
            <w:r>
              <w:rPr>
                <w:rFonts w:hint="eastAsia" w:ascii="宋体" w:hAnsi="宋体" w:cs="宋体"/>
                <w:kern w:val="0"/>
                <w:sz w:val="24"/>
              </w:rPr>
              <w:t>首期5年起，期满后优先续约权条款。</w:t>
            </w:r>
          </w:p>
        </w:tc>
      </w:tr>
      <w:tr w14:paraId="74C298C7">
        <w:tblPrEx>
          <w:tblCellMar>
            <w:top w:w="0" w:type="dxa"/>
            <w:left w:w="108" w:type="dxa"/>
            <w:bottom w:w="0" w:type="dxa"/>
            <w:right w:w="108" w:type="dxa"/>
          </w:tblCellMar>
        </w:tblPrEx>
        <w:trPr>
          <w:trHeight w:val="749"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14:paraId="510C3B51">
            <w:pPr>
              <w:widowControl/>
              <w:spacing w:line="400" w:lineRule="exact"/>
              <w:jc w:val="center"/>
              <w:rPr>
                <w:rFonts w:ascii="宋体" w:hAnsi="宋体" w:cs="宋体"/>
                <w:kern w:val="0"/>
                <w:sz w:val="24"/>
              </w:rPr>
            </w:pPr>
            <w:r>
              <w:rPr>
                <w:rFonts w:hint="eastAsia" w:ascii="宋体" w:hAnsi="宋体" w:cs="宋体"/>
                <w:kern w:val="0"/>
                <w:sz w:val="24"/>
              </w:rPr>
              <w:t>5</w:t>
            </w:r>
          </w:p>
        </w:tc>
        <w:tc>
          <w:tcPr>
            <w:tcW w:w="2006" w:type="dxa"/>
            <w:tcBorders>
              <w:top w:val="single" w:color="000000" w:sz="4" w:space="0"/>
              <w:left w:val="nil"/>
              <w:bottom w:val="single" w:color="000000" w:sz="4" w:space="0"/>
              <w:right w:val="single" w:color="000000" w:sz="4" w:space="0"/>
            </w:tcBorders>
            <w:vAlign w:val="center"/>
          </w:tcPr>
          <w:p w14:paraId="5C1706B4">
            <w:pPr>
              <w:widowControl/>
              <w:spacing w:line="400" w:lineRule="exact"/>
              <w:jc w:val="center"/>
              <w:rPr>
                <w:rFonts w:ascii="宋体" w:hAnsi="宋体" w:cs="宋体"/>
                <w:kern w:val="0"/>
                <w:sz w:val="24"/>
              </w:rPr>
            </w:pPr>
            <w:r>
              <w:rPr>
                <w:rFonts w:hint="eastAsia" w:ascii="宋体" w:hAnsi="宋体" w:cs="宋体"/>
                <w:kern w:val="0"/>
                <w:sz w:val="24"/>
              </w:rPr>
              <w:t>最低投标限价</w:t>
            </w:r>
          </w:p>
        </w:tc>
        <w:tc>
          <w:tcPr>
            <w:tcW w:w="6919" w:type="dxa"/>
            <w:tcBorders>
              <w:top w:val="single" w:color="000000" w:sz="4" w:space="0"/>
              <w:left w:val="nil"/>
              <w:bottom w:val="single" w:color="000000" w:sz="4" w:space="0"/>
              <w:right w:val="single" w:color="000000" w:sz="8" w:space="0"/>
            </w:tcBorders>
            <w:vAlign w:val="center"/>
          </w:tcPr>
          <w:p w14:paraId="41271B58">
            <w:pPr>
              <w:spacing w:line="400" w:lineRule="exact"/>
              <w:ind w:firstLine="480"/>
              <w:jc w:val="left"/>
              <w:rPr>
                <w:rFonts w:ascii="宋体" w:hAnsi="宋体" w:cs="宋体"/>
                <w:kern w:val="0"/>
                <w:sz w:val="24"/>
              </w:rPr>
            </w:pPr>
            <w:r>
              <w:rPr>
                <w:rFonts w:hint="eastAsia" w:ascii="宋体" w:hAnsi="宋体" w:cs="宋体"/>
                <w:kern w:val="0"/>
                <w:sz w:val="24"/>
              </w:rPr>
              <w:t>年租金不低于352680元</w:t>
            </w:r>
            <w:r>
              <w:rPr>
                <w:rFonts w:hint="eastAsia"/>
                <w:szCs w:val="22"/>
              </w:rPr>
              <w:t>（</w:t>
            </w:r>
            <w:r>
              <w:rPr>
                <w:rFonts w:hint="eastAsia"/>
                <w:b/>
                <w:bCs/>
                <w:szCs w:val="22"/>
              </w:rPr>
              <w:t>各投标单位报价均不得低于最低限价，报价在最低限价以上的报价为有效报价，投标报价低于或等于本项目最低限价（上拦标价）的为无效报价。</w:t>
            </w:r>
            <w:r>
              <w:rPr>
                <w:rFonts w:hint="eastAsia"/>
                <w:szCs w:val="22"/>
              </w:rPr>
              <w:t>）</w:t>
            </w:r>
          </w:p>
        </w:tc>
      </w:tr>
      <w:tr w14:paraId="222F2E64">
        <w:tblPrEx>
          <w:tblCellMar>
            <w:top w:w="0" w:type="dxa"/>
            <w:left w:w="108" w:type="dxa"/>
            <w:bottom w:w="0" w:type="dxa"/>
            <w:right w:w="108" w:type="dxa"/>
          </w:tblCellMar>
        </w:tblPrEx>
        <w:trPr>
          <w:trHeight w:val="834"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14:paraId="4A4818E3">
            <w:pPr>
              <w:widowControl/>
              <w:spacing w:line="400" w:lineRule="exact"/>
              <w:jc w:val="center"/>
              <w:rPr>
                <w:rFonts w:ascii="宋体" w:hAnsi="宋体" w:cs="宋体"/>
                <w:kern w:val="0"/>
                <w:sz w:val="24"/>
              </w:rPr>
            </w:pPr>
            <w:r>
              <w:rPr>
                <w:rFonts w:hint="eastAsia" w:ascii="宋体" w:hAnsi="宋体" w:cs="宋体"/>
                <w:kern w:val="0"/>
                <w:sz w:val="24"/>
              </w:rPr>
              <w:t>6</w:t>
            </w:r>
          </w:p>
        </w:tc>
        <w:tc>
          <w:tcPr>
            <w:tcW w:w="2006" w:type="dxa"/>
            <w:tcBorders>
              <w:top w:val="single" w:color="000000" w:sz="4" w:space="0"/>
              <w:left w:val="nil"/>
              <w:bottom w:val="single" w:color="000000" w:sz="4" w:space="0"/>
              <w:right w:val="single" w:color="000000" w:sz="4" w:space="0"/>
            </w:tcBorders>
            <w:vAlign w:val="center"/>
          </w:tcPr>
          <w:p w14:paraId="07ACEB5D">
            <w:pPr>
              <w:widowControl/>
              <w:spacing w:line="400" w:lineRule="exact"/>
              <w:jc w:val="center"/>
              <w:rPr>
                <w:rFonts w:ascii="宋体" w:hAnsi="宋体" w:cs="宋体"/>
                <w:kern w:val="0"/>
                <w:sz w:val="24"/>
              </w:rPr>
            </w:pPr>
            <w:r>
              <w:rPr>
                <w:rFonts w:hint="eastAsia" w:ascii="宋体" w:hAnsi="宋体" w:cs="宋体"/>
                <w:kern w:val="0"/>
                <w:sz w:val="24"/>
              </w:rPr>
              <w:t>租赁期间要求</w:t>
            </w:r>
          </w:p>
        </w:tc>
        <w:tc>
          <w:tcPr>
            <w:tcW w:w="6919" w:type="dxa"/>
            <w:tcBorders>
              <w:top w:val="single" w:color="000000" w:sz="4" w:space="0"/>
              <w:left w:val="nil"/>
              <w:bottom w:val="single" w:color="000000" w:sz="4" w:space="0"/>
              <w:right w:val="single" w:color="000000" w:sz="8" w:space="0"/>
            </w:tcBorders>
            <w:vAlign w:val="center"/>
          </w:tcPr>
          <w:p w14:paraId="5A65CBCD">
            <w:pPr>
              <w:ind w:firstLine="420"/>
              <w:jc w:val="left"/>
              <w:rPr>
                <w:rFonts w:ascii="宋体" w:hAnsi="宋体" w:cs="宋体"/>
                <w:kern w:val="0"/>
                <w:sz w:val="24"/>
              </w:rPr>
            </w:pPr>
            <w:r>
              <w:rPr>
                <w:rFonts w:hint="eastAsia" w:ascii="宋体" w:hAnsi="宋体" w:cs="宋体"/>
              </w:rPr>
              <w:t>1</w:t>
            </w:r>
            <w:r>
              <w:rPr>
                <w:rFonts w:hint="eastAsia" w:ascii="宋体" w:hAnsi="宋体" w:cs="宋体"/>
                <w:kern w:val="0"/>
                <w:sz w:val="24"/>
              </w:rPr>
              <w:t>、房屋内设备设施的运行及维修费用在租赁期内乙方自行承担；</w:t>
            </w:r>
          </w:p>
          <w:p w14:paraId="7C7DE1AC">
            <w:pPr>
              <w:ind w:firstLine="480"/>
              <w:jc w:val="left"/>
              <w:rPr>
                <w:rFonts w:ascii="宋体" w:hAnsi="宋体" w:cs="宋体"/>
                <w:kern w:val="0"/>
                <w:sz w:val="24"/>
              </w:rPr>
            </w:pPr>
            <w:r>
              <w:rPr>
                <w:rFonts w:hint="eastAsia" w:ascii="宋体" w:hAnsi="宋体" w:cs="宋体"/>
                <w:kern w:val="0"/>
                <w:sz w:val="24"/>
              </w:rPr>
              <w:t>2、乙方必须保障房屋的主体结构、设备完好，如</w:t>
            </w:r>
            <w:r>
              <w:rPr>
                <w:rFonts w:ascii="宋体" w:hAnsi="宋体" w:cs="宋体"/>
                <w:kern w:val="0"/>
                <w:sz w:val="24"/>
              </w:rPr>
              <w:t>因使用需要</w:t>
            </w:r>
            <w:r>
              <w:rPr>
                <w:rFonts w:hint="eastAsia" w:ascii="宋体" w:hAnsi="宋体" w:cs="宋体"/>
                <w:kern w:val="0"/>
                <w:sz w:val="24"/>
              </w:rPr>
              <w:t>装修，须征得甲方同意后方可对</w:t>
            </w:r>
            <w:r>
              <w:rPr>
                <w:rFonts w:ascii="宋体" w:hAnsi="宋体" w:cs="宋体"/>
                <w:kern w:val="0"/>
                <w:sz w:val="24"/>
              </w:rPr>
              <w:t>承租房进行</w:t>
            </w:r>
            <w:r>
              <w:rPr>
                <w:rFonts w:hint="eastAsia" w:ascii="宋体" w:hAnsi="宋体" w:cs="宋体"/>
                <w:kern w:val="0"/>
                <w:sz w:val="24"/>
              </w:rPr>
              <w:t>装</w:t>
            </w:r>
            <w:r>
              <w:rPr>
                <w:rFonts w:ascii="宋体" w:hAnsi="宋体" w:cs="宋体"/>
                <w:kern w:val="0"/>
                <w:sz w:val="24"/>
              </w:rPr>
              <w:t>修，</w:t>
            </w:r>
            <w:r>
              <w:rPr>
                <w:rFonts w:hint="eastAsia" w:ascii="宋体" w:hAnsi="宋体" w:cs="宋体"/>
                <w:kern w:val="0"/>
                <w:sz w:val="24"/>
              </w:rPr>
              <w:t>但应事先得到甲方同意后方可施工，租赁期满后乙方不得向甲方索取装修费；</w:t>
            </w:r>
          </w:p>
          <w:p w14:paraId="2C2A3A34">
            <w:pPr>
              <w:ind w:firstLine="480"/>
              <w:jc w:val="left"/>
              <w:rPr>
                <w:rFonts w:ascii="宋体" w:hAnsi="宋体" w:cs="宋体"/>
                <w:kern w:val="0"/>
                <w:sz w:val="24"/>
              </w:rPr>
            </w:pPr>
            <w:r>
              <w:rPr>
                <w:rFonts w:hint="eastAsia" w:ascii="宋体" w:hAnsi="宋体" w:cs="宋体"/>
                <w:kern w:val="0"/>
                <w:sz w:val="24"/>
              </w:rPr>
              <w:t>3、乙方须遵守国家及行业有关部门管理规定，守法经营，不得影响他人的正当权益，否则，由此产生的一切责任和后果均由乙方自行承担；</w:t>
            </w:r>
          </w:p>
          <w:p w14:paraId="50C9506A">
            <w:pPr>
              <w:ind w:firstLine="480"/>
              <w:jc w:val="left"/>
              <w:rPr>
                <w:rFonts w:ascii="宋体" w:hAnsi="宋体" w:cs="宋体"/>
                <w:kern w:val="0"/>
                <w:sz w:val="24"/>
              </w:rPr>
            </w:pPr>
            <w:r>
              <w:rPr>
                <w:rFonts w:hint="eastAsia" w:ascii="宋体" w:hAnsi="宋体" w:cs="宋体"/>
                <w:kern w:val="0"/>
                <w:sz w:val="24"/>
              </w:rPr>
              <w:t>4、装修要求</w:t>
            </w:r>
          </w:p>
          <w:p w14:paraId="13C5DC71">
            <w:pPr>
              <w:ind w:firstLine="480"/>
              <w:jc w:val="left"/>
              <w:rPr>
                <w:rFonts w:ascii="宋体" w:hAnsi="宋体" w:cs="宋体"/>
                <w:kern w:val="0"/>
                <w:sz w:val="24"/>
              </w:rPr>
            </w:pPr>
            <w:r>
              <w:rPr>
                <w:rFonts w:hint="eastAsia" w:ascii="宋体" w:hAnsi="宋体" w:cs="宋体"/>
                <w:kern w:val="0"/>
                <w:sz w:val="24"/>
              </w:rPr>
              <w:t xml:space="preserve">投标方需自行承担装修费用，符合消防、卫生、环保等标准;施工中涉及到甲方及甲方租户的水电暖改造费用，由中标方承担；  </w:t>
            </w:r>
          </w:p>
          <w:p w14:paraId="7E3D9631">
            <w:pPr>
              <w:ind w:firstLine="480"/>
              <w:jc w:val="left"/>
              <w:rPr>
                <w:rFonts w:ascii="宋体" w:hAnsi="宋体" w:cs="宋体"/>
                <w:kern w:val="0"/>
                <w:sz w:val="24"/>
              </w:rPr>
            </w:pPr>
            <w:r>
              <w:rPr>
                <w:rFonts w:hint="eastAsia" w:ascii="宋体" w:hAnsi="宋体" w:cs="宋体"/>
                <w:kern w:val="0"/>
                <w:sz w:val="24"/>
              </w:rPr>
              <w:t>装修方案需报招标方审批</w:t>
            </w:r>
          </w:p>
          <w:p w14:paraId="4B598AA8">
            <w:pPr>
              <w:ind w:firstLine="480"/>
              <w:jc w:val="left"/>
              <w:rPr>
                <w:rFonts w:ascii="宋体" w:hAnsi="宋体" w:cs="宋体"/>
                <w:kern w:val="0"/>
                <w:sz w:val="24"/>
              </w:rPr>
            </w:pPr>
            <w:r>
              <w:rPr>
                <w:rFonts w:hint="eastAsia" w:ascii="宋体" w:hAnsi="宋体" w:cs="宋体"/>
                <w:kern w:val="0"/>
                <w:sz w:val="24"/>
              </w:rPr>
              <w:t xml:space="preserve">租赁期满后装修处置方式（乙方应当保持房屋及设施设备的完好状态，不能留存物品或影响房屋的正常使用，依附于房屋的装修归招标方所有）。 </w:t>
            </w:r>
          </w:p>
          <w:p w14:paraId="6D3E02A0">
            <w:pPr>
              <w:ind w:firstLine="480"/>
              <w:jc w:val="left"/>
              <w:rPr>
                <w:rFonts w:ascii="宋体" w:hAnsi="宋体" w:cs="宋体"/>
                <w:kern w:val="0"/>
                <w:sz w:val="24"/>
              </w:rPr>
            </w:pPr>
            <w:r>
              <w:rPr>
                <w:rFonts w:hint="eastAsia" w:ascii="宋体" w:hAnsi="宋体" w:cs="宋体"/>
                <w:kern w:val="0"/>
                <w:sz w:val="24"/>
              </w:rPr>
              <w:t>6、租赁期间，甲方门头装饰亮化等不得改变。</w:t>
            </w:r>
          </w:p>
          <w:p w14:paraId="12F05F23">
            <w:pPr>
              <w:ind w:firstLine="480"/>
              <w:jc w:val="left"/>
              <w:rPr>
                <w:rFonts w:ascii="宋体" w:hAnsi="宋体" w:cs="宋体"/>
                <w:kern w:val="0"/>
                <w:sz w:val="24"/>
              </w:rPr>
            </w:pPr>
            <w:r>
              <w:rPr>
                <w:rFonts w:hint="eastAsia" w:ascii="宋体" w:hAnsi="宋体" w:cs="宋体"/>
                <w:kern w:val="0"/>
                <w:sz w:val="24"/>
              </w:rPr>
              <w:t>7、其他费用</w:t>
            </w:r>
          </w:p>
          <w:p w14:paraId="694CA41F">
            <w:pPr>
              <w:ind w:firstLine="480"/>
              <w:jc w:val="left"/>
              <w:rPr>
                <w:rFonts w:ascii="宋体" w:hAnsi="宋体" w:cs="宋体"/>
              </w:rPr>
            </w:pPr>
            <w:r>
              <w:rPr>
                <w:rFonts w:hint="eastAsia" w:ascii="宋体" w:hAnsi="宋体" w:cs="宋体"/>
                <w:kern w:val="0"/>
                <w:sz w:val="24"/>
              </w:rPr>
              <w:t>水电费、供暖费、租赁房屋的维护保养费等由承租方承担。</w:t>
            </w:r>
          </w:p>
        </w:tc>
      </w:tr>
      <w:tr w14:paraId="34202FD1">
        <w:tblPrEx>
          <w:tblCellMar>
            <w:top w:w="0" w:type="dxa"/>
            <w:left w:w="108" w:type="dxa"/>
            <w:bottom w:w="0" w:type="dxa"/>
            <w:right w:w="108" w:type="dxa"/>
          </w:tblCellMar>
        </w:tblPrEx>
        <w:trPr>
          <w:trHeight w:val="3086"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14:paraId="1F91A037">
            <w:pPr>
              <w:widowControl/>
              <w:spacing w:line="400" w:lineRule="exact"/>
              <w:jc w:val="center"/>
              <w:rPr>
                <w:rFonts w:ascii="宋体" w:hAnsi="宋体" w:cs="宋体"/>
                <w:kern w:val="0"/>
                <w:sz w:val="24"/>
              </w:rPr>
            </w:pPr>
            <w:r>
              <w:rPr>
                <w:rFonts w:hint="eastAsia" w:ascii="宋体" w:hAnsi="宋体" w:cs="宋体"/>
                <w:kern w:val="0"/>
                <w:sz w:val="24"/>
              </w:rPr>
              <w:t>7</w:t>
            </w:r>
          </w:p>
        </w:tc>
        <w:tc>
          <w:tcPr>
            <w:tcW w:w="2006" w:type="dxa"/>
            <w:tcBorders>
              <w:top w:val="single" w:color="000000" w:sz="4" w:space="0"/>
              <w:left w:val="nil"/>
              <w:bottom w:val="single" w:color="000000" w:sz="4" w:space="0"/>
              <w:right w:val="single" w:color="000000" w:sz="4" w:space="0"/>
            </w:tcBorders>
            <w:vAlign w:val="center"/>
          </w:tcPr>
          <w:p w14:paraId="2C28CAB9">
            <w:pPr>
              <w:widowControl/>
              <w:spacing w:line="400" w:lineRule="exact"/>
              <w:jc w:val="center"/>
              <w:rPr>
                <w:rFonts w:ascii="黑体" w:hAnsi="黑体" w:eastAsia="黑体" w:cs="黑体"/>
                <w:kern w:val="0"/>
                <w:sz w:val="24"/>
              </w:rPr>
            </w:pPr>
            <w:r>
              <w:rPr>
                <w:rFonts w:hint="eastAsia" w:ascii="黑体" w:hAnsi="黑体" w:eastAsia="黑体" w:cs="黑体"/>
                <w:kern w:val="0"/>
                <w:sz w:val="24"/>
              </w:rPr>
              <w:t>付款条件及方式</w:t>
            </w:r>
          </w:p>
        </w:tc>
        <w:tc>
          <w:tcPr>
            <w:tcW w:w="6919" w:type="dxa"/>
            <w:tcBorders>
              <w:top w:val="single" w:color="000000" w:sz="4" w:space="0"/>
              <w:left w:val="nil"/>
              <w:bottom w:val="single" w:color="000000" w:sz="4" w:space="0"/>
              <w:right w:val="single" w:color="000000" w:sz="8" w:space="0"/>
            </w:tcBorders>
            <w:vAlign w:val="center"/>
          </w:tcPr>
          <w:p w14:paraId="771F8603">
            <w:pPr>
              <w:ind w:firstLine="480"/>
              <w:jc w:val="left"/>
              <w:rPr>
                <w:rFonts w:ascii="宋体" w:hAnsi="宋体" w:cs="宋体"/>
                <w:kern w:val="0"/>
                <w:sz w:val="24"/>
              </w:rPr>
            </w:pPr>
            <w:r>
              <w:rPr>
                <w:rFonts w:ascii="宋体" w:hAnsi="宋体" w:cs="宋体"/>
                <w:kern w:val="0"/>
                <w:sz w:val="24"/>
              </w:rPr>
              <w:t>1、</w:t>
            </w:r>
            <w:r>
              <w:rPr>
                <w:rFonts w:hint="eastAsia" w:ascii="宋体" w:hAnsi="宋体" w:cs="宋体"/>
                <w:kern w:val="0"/>
                <w:sz w:val="24"/>
              </w:rPr>
              <w:t>支付周期：租赁保证金中标价10%，季付（押三付三形式），租金每2年递增7%。</w:t>
            </w:r>
          </w:p>
          <w:p w14:paraId="6E9DD168">
            <w:pPr>
              <w:ind w:firstLine="480"/>
              <w:jc w:val="left"/>
              <w:rPr>
                <w:rFonts w:ascii="宋体" w:hAnsi="宋体" w:cs="宋体"/>
                <w:kern w:val="0"/>
                <w:sz w:val="24"/>
              </w:rPr>
            </w:pPr>
            <w:r>
              <w:rPr>
                <w:rFonts w:hint="eastAsia" w:ascii="宋体" w:hAnsi="宋体" w:cs="宋体"/>
                <w:kern w:val="0"/>
                <w:sz w:val="24"/>
              </w:rPr>
              <w:t>2、签订合同之日起，90日内作为乙方装修期，水电费、供暖费、租赁房屋的维护保养费等由承租方承担。</w:t>
            </w:r>
          </w:p>
          <w:p w14:paraId="113BB84B">
            <w:pPr>
              <w:ind w:firstLine="480"/>
              <w:jc w:val="left"/>
              <w:rPr>
                <w:rFonts w:ascii="宋体" w:hAnsi="宋体" w:cs="宋体"/>
                <w:kern w:val="0"/>
                <w:sz w:val="24"/>
              </w:rPr>
            </w:pPr>
            <w:r>
              <w:rPr>
                <w:rFonts w:hint="eastAsia" w:ascii="宋体" w:hAnsi="宋体" w:cs="宋体"/>
                <w:kern w:val="0"/>
                <w:sz w:val="24"/>
              </w:rPr>
              <w:t>3、交纳方式、时间：租金每3个月交纳一次，租金以银行转账形式缴到以下账户：</w:t>
            </w:r>
          </w:p>
          <w:p w14:paraId="092C98F1">
            <w:pPr>
              <w:ind w:firstLine="480"/>
              <w:jc w:val="left"/>
              <w:rPr>
                <w:rFonts w:ascii="宋体" w:hAnsi="宋体" w:cs="宋体"/>
                <w:kern w:val="0"/>
                <w:sz w:val="24"/>
              </w:rPr>
            </w:pPr>
            <w:r>
              <w:rPr>
                <w:rFonts w:hint="eastAsia" w:ascii="宋体" w:hAnsi="宋体" w:cs="宋体"/>
                <w:kern w:val="0"/>
                <w:sz w:val="24"/>
              </w:rPr>
              <w:t>开户名：石家庄饮食有限责任公司燕风楼烤鸭店</w:t>
            </w:r>
          </w:p>
          <w:p w14:paraId="459B74C4">
            <w:pPr>
              <w:ind w:firstLine="480"/>
              <w:jc w:val="left"/>
              <w:rPr>
                <w:rFonts w:ascii="宋体" w:hAnsi="宋体" w:cs="宋体"/>
                <w:kern w:val="0"/>
                <w:sz w:val="24"/>
              </w:rPr>
            </w:pPr>
            <w:r>
              <w:rPr>
                <w:rFonts w:hint="eastAsia" w:ascii="宋体" w:hAnsi="宋体" w:cs="宋体"/>
                <w:kern w:val="0"/>
                <w:sz w:val="24"/>
              </w:rPr>
              <w:t>开户银行：河北银行长征街支行</w:t>
            </w:r>
          </w:p>
          <w:p w14:paraId="42260C72">
            <w:pPr>
              <w:ind w:firstLine="480"/>
              <w:jc w:val="left"/>
              <w:rPr>
                <w:rFonts w:ascii="宋体" w:hAnsi="宋体" w:cs="宋体"/>
                <w:b/>
                <w:bCs/>
                <w:kern w:val="0"/>
                <w:sz w:val="24"/>
              </w:rPr>
            </w:pPr>
            <w:r>
              <w:rPr>
                <w:rFonts w:hint="eastAsia" w:ascii="宋体" w:hAnsi="宋体" w:cs="宋体"/>
                <w:kern w:val="0"/>
                <w:sz w:val="24"/>
              </w:rPr>
              <w:t>账号：0105130000035</w:t>
            </w:r>
          </w:p>
        </w:tc>
      </w:tr>
      <w:tr w14:paraId="2F6C9E29">
        <w:tblPrEx>
          <w:tblCellMar>
            <w:top w:w="0" w:type="dxa"/>
            <w:left w:w="108" w:type="dxa"/>
            <w:bottom w:w="0" w:type="dxa"/>
            <w:right w:w="108" w:type="dxa"/>
          </w:tblCellMar>
        </w:tblPrEx>
        <w:trPr>
          <w:trHeight w:val="518"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14:paraId="26D67EC0">
            <w:pPr>
              <w:widowControl/>
              <w:spacing w:line="400" w:lineRule="exact"/>
              <w:jc w:val="center"/>
              <w:rPr>
                <w:rFonts w:ascii="宋体" w:hAnsi="宋体" w:cs="宋体"/>
                <w:kern w:val="0"/>
                <w:sz w:val="24"/>
              </w:rPr>
            </w:pPr>
            <w:r>
              <w:rPr>
                <w:rFonts w:hint="eastAsia" w:ascii="宋体" w:hAnsi="宋体" w:cs="宋体"/>
                <w:kern w:val="0"/>
                <w:sz w:val="24"/>
              </w:rPr>
              <w:t>8</w:t>
            </w:r>
          </w:p>
        </w:tc>
        <w:tc>
          <w:tcPr>
            <w:tcW w:w="2006" w:type="dxa"/>
            <w:tcBorders>
              <w:top w:val="single" w:color="000000" w:sz="4" w:space="0"/>
              <w:left w:val="nil"/>
              <w:bottom w:val="single" w:color="000000" w:sz="4" w:space="0"/>
              <w:right w:val="single" w:color="000000" w:sz="4" w:space="0"/>
            </w:tcBorders>
            <w:vAlign w:val="center"/>
          </w:tcPr>
          <w:p w14:paraId="26293EE3">
            <w:pPr>
              <w:widowControl/>
              <w:spacing w:line="400" w:lineRule="exact"/>
              <w:jc w:val="center"/>
              <w:rPr>
                <w:rFonts w:ascii="黑体" w:hAnsi="黑体" w:eastAsia="黑体" w:cs="黑体"/>
                <w:kern w:val="0"/>
                <w:sz w:val="24"/>
              </w:rPr>
            </w:pPr>
            <w:r>
              <w:rPr>
                <w:rFonts w:hint="eastAsia" w:ascii="黑体" w:hAnsi="黑体" w:eastAsia="黑体" w:cs="黑体"/>
                <w:kern w:val="0"/>
                <w:sz w:val="24"/>
              </w:rPr>
              <w:t>投标份数</w:t>
            </w:r>
          </w:p>
        </w:tc>
        <w:tc>
          <w:tcPr>
            <w:tcW w:w="6919" w:type="dxa"/>
            <w:tcBorders>
              <w:top w:val="single" w:color="000000" w:sz="4" w:space="0"/>
              <w:left w:val="nil"/>
              <w:bottom w:val="single" w:color="000000" w:sz="4" w:space="0"/>
              <w:right w:val="single" w:color="000000" w:sz="8" w:space="0"/>
            </w:tcBorders>
            <w:vAlign w:val="center"/>
          </w:tcPr>
          <w:p w14:paraId="27799DD6">
            <w:pPr>
              <w:widowControl/>
              <w:spacing w:line="400" w:lineRule="exact"/>
              <w:ind w:firstLine="480"/>
              <w:rPr>
                <w:rFonts w:ascii="黑体" w:hAnsi="黑体" w:eastAsia="黑体" w:cs="黑体"/>
                <w:kern w:val="0"/>
                <w:sz w:val="24"/>
              </w:rPr>
            </w:pPr>
            <w:r>
              <w:rPr>
                <w:rFonts w:hint="eastAsia" w:ascii="宋体" w:hAnsi="宋体" w:cs="新宋体"/>
                <w:b/>
                <w:bCs/>
                <w:sz w:val="24"/>
              </w:rPr>
              <w:t>一份正本，三份副本（必须密封盖骑缝章，胶装成册），四份投标文件一并封入档案袋内。</w:t>
            </w:r>
          </w:p>
        </w:tc>
      </w:tr>
      <w:tr w14:paraId="21B3552E">
        <w:tblPrEx>
          <w:tblCellMar>
            <w:top w:w="0" w:type="dxa"/>
            <w:left w:w="108" w:type="dxa"/>
            <w:bottom w:w="0" w:type="dxa"/>
            <w:right w:w="108" w:type="dxa"/>
          </w:tblCellMar>
        </w:tblPrEx>
        <w:trPr>
          <w:trHeight w:val="518"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14:paraId="17908D3E">
            <w:pPr>
              <w:widowControl/>
              <w:spacing w:line="400" w:lineRule="exact"/>
              <w:jc w:val="center"/>
              <w:rPr>
                <w:rFonts w:ascii="宋体" w:hAnsi="宋体" w:cs="宋体"/>
                <w:kern w:val="0"/>
                <w:sz w:val="24"/>
              </w:rPr>
            </w:pPr>
            <w:r>
              <w:rPr>
                <w:rFonts w:hint="eastAsia" w:ascii="宋体" w:hAnsi="宋体" w:cs="宋体"/>
                <w:kern w:val="0"/>
                <w:sz w:val="24"/>
              </w:rPr>
              <w:t>9</w:t>
            </w:r>
          </w:p>
        </w:tc>
        <w:tc>
          <w:tcPr>
            <w:tcW w:w="2006" w:type="dxa"/>
            <w:tcBorders>
              <w:top w:val="single" w:color="000000" w:sz="4" w:space="0"/>
              <w:left w:val="nil"/>
              <w:bottom w:val="single" w:color="000000" w:sz="4" w:space="0"/>
              <w:right w:val="single" w:color="000000" w:sz="4" w:space="0"/>
            </w:tcBorders>
            <w:vAlign w:val="center"/>
          </w:tcPr>
          <w:p w14:paraId="4D81C4F5">
            <w:pPr>
              <w:widowControl/>
              <w:spacing w:line="400" w:lineRule="exact"/>
              <w:jc w:val="center"/>
              <w:rPr>
                <w:rFonts w:ascii="黑体" w:hAnsi="黑体" w:eastAsia="黑体" w:cs="黑体"/>
                <w:color w:val="FF0000"/>
                <w:kern w:val="0"/>
                <w:sz w:val="24"/>
              </w:rPr>
            </w:pPr>
            <w:r>
              <w:rPr>
                <w:rFonts w:hint="eastAsia"/>
                <w:color w:val="auto"/>
                <w:sz w:val="24"/>
              </w:rPr>
              <w:t>投标保证金金额及汇入位置</w:t>
            </w:r>
          </w:p>
        </w:tc>
        <w:tc>
          <w:tcPr>
            <w:tcW w:w="6919" w:type="dxa"/>
            <w:tcBorders>
              <w:top w:val="single" w:color="000000" w:sz="4" w:space="0"/>
              <w:left w:val="nil"/>
              <w:bottom w:val="single" w:color="000000" w:sz="4" w:space="0"/>
              <w:right w:val="single" w:color="000000" w:sz="8" w:space="0"/>
            </w:tcBorders>
            <w:vAlign w:val="center"/>
          </w:tcPr>
          <w:p w14:paraId="321F4131">
            <w:pPr>
              <w:widowControl/>
              <w:spacing w:line="400" w:lineRule="exact"/>
              <w:ind w:firstLine="480"/>
              <w:rPr>
                <w:rFonts w:ascii="宋体" w:hAnsi="宋体" w:cs="新宋体"/>
                <w:sz w:val="24"/>
              </w:rPr>
            </w:pPr>
            <w:r>
              <w:rPr>
                <w:rFonts w:hint="eastAsia" w:ascii="宋体" w:hAnsi="宋体" w:cs="新宋体"/>
                <w:sz w:val="24"/>
              </w:rPr>
              <w:t>投标保证金7000元（大写：柒仟元整），在递交标书前投标保证金应以银行转账形式缴到以下账户：</w:t>
            </w:r>
          </w:p>
          <w:p w14:paraId="6084CFE4">
            <w:pPr>
              <w:widowControl/>
              <w:spacing w:line="400" w:lineRule="exact"/>
              <w:ind w:firstLine="480"/>
              <w:rPr>
                <w:rFonts w:ascii="宋体" w:hAnsi="宋体" w:cs="新宋体"/>
                <w:sz w:val="24"/>
              </w:rPr>
            </w:pPr>
            <w:r>
              <w:rPr>
                <w:rFonts w:hint="eastAsia" w:ascii="宋体" w:hAnsi="宋体" w:cs="新宋体"/>
                <w:sz w:val="24"/>
              </w:rPr>
              <w:t>开户名：石家庄饮食有限责任公司燕风楼烤鸭店</w:t>
            </w:r>
          </w:p>
          <w:p w14:paraId="15FED3E6">
            <w:pPr>
              <w:widowControl/>
              <w:spacing w:line="400" w:lineRule="exact"/>
              <w:ind w:firstLine="480"/>
              <w:rPr>
                <w:rFonts w:ascii="宋体" w:hAnsi="宋体" w:cs="新宋体"/>
                <w:sz w:val="24"/>
              </w:rPr>
            </w:pPr>
            <w:r>
              <w:rPr>
                <w:rFonts w:hint="eastAsia" w:ascii="宋体" w:hAnsi="宋体" w:cs="新宋体"/>
                <w:sz w:val="24"/>
              </w:rPr>
              <w:t>开户银行：河北银行长征街支行</w:t>
            </w:r>
          </w:p>
          <w:p w14:paraId="2269508A">
            <w:pPr>
              <w:widowControl/>
              <w:spacing w:line="400" w:lineRule="exact"/>
              <w:ind w:firstLine="480"/>
              <w:rPr>
                <w:rStyle w:val="28"/>
                <w:rFonts w:ascii="宋体" w:hAnsi="宋体"/>
                <w:b/>
                <w:bCs/>
                <w:color w:val="FF0000"/>
                <w:sz w:val="28"/>
                <w:szCs w:val="28"/>
              </w:rPr>
            </w:pPr>
            <w:r>
              <w:rPr>
                <w:rFonts w:hint="eastAsia" w:ascii="宋体" w:hAnsi="宋体" w:cs="新宋体"/>
                <w:sz w:val="24"/>
              </w:rPr>
              <w:t>账号：01051300000354</w:t>
            </w:r>
          </w:p>
        </w:tc>
      </w:tr>
      <w:tr w14:paraId="15A0806A">
        <w:tblPrEx>
          <w:tblCellMar>
            <w:top w:w="0" w:type="dxa"/>
            <w:left w:w="108" w:type="dxa"/>
            <w:bottom w:w="0" w:type="dxa"/>
            <w:right w:w="108" w:type="dxa"/>
          </w:tblCellMar>
        </w:tblPrEx>
        <w:trPr>
          <w:trHeight w:val="518" w:hRule="atLeast"/>
          <w:jc w:val="center"/>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083DB6">
            <w:pPr>
              <w:widowControl/>
              <w:spacing w:line="400" w:lineRule="exact"/>
              <w:jc w:val="center"/>
              <w:rPr>
                <w:rFonts w:ascii="宋体" w:hAnsi="宋体" w:cs="宋体"/>
                <w:kern w:val="0"/>
                <w:sz w:val="24"/>
              </w:rPr>
            </w:pPr>
            <w:r>
              <w:rPr>
                <w:rFonts w:hint="eastAsia" w:ascii="宋体" w:hAnsi="宋体" w:cs="宋体"/>
                <w:kern w:val="0"/>
                <w:sz w:val="24"/>
              </w:rPr>
              <w:t>10</w:t>
            </w:r>
          </w:p>
        </w:tc>
        <w:tc>
          <w:tcPr>
            <w:tcW w:w="2006" w:type="dxa"/>
            <w:tcBorders>
              <w:top w:val="single" w:color="000000" w:sz="4" w:space="0"/>
              <w:left w:val="nil"/>
              <w:bottom w:val="single" w:color="000000" w:sz="4" w:space="0"/>
              <w:right w:val="single" w:color="000000" w:sz="4" w:space="0"/>
            </w:tcBorders>
            <w:vAlign w:val="center"/>
          </w:tcPr>
          <w:p w14:paraId="5DE38D87">
            <w:pPr>
              <w:widowControl/>
              <w:spacing w:line="400" w:lineRule="exact"/>
              <w:jc w:val="center"/>
              <w:rPr>
                <w:rFonts w:ascii="黑体" w:hAnsi="黑体" w:eastAsia="黑体" w:cs="黑体"/>
                <w:kern w:val="0"/>
                <w:sz w:val="24"/>
              </w:rPr>
            </w:pPr>
            <w:r>
              <w:rPr>
                <w:rFonts w:hint="eastAsia"/>
                <w:sz w:val="24"/>
              </w:rPr>
              <w:t>踏勘现场</w:t>
            </w:r>
          </w:p>
        </w:tc>
        <w:tc>
          <w:tcPr>
            <w:tcW w:w="6919" w:type="dxa"/>
            <w:tcBorders>
              <w:top w:val="single" w:color="000000" w:sz="4" w:space="0"/>
              <w:left w:val="nil"/>
              <w:bottom w:val="single" w:color="000000" w:sz="4" w:space="0"/>
              <w:right w:val="single" w:color="000000" w:sz="8" w:space="0"/>
            </w:tcBorders>
            <w:vAlign w:val="center"/>
          </w:tcPr>
          <w:p w14:paraId="11EB8C51">
            <w:pPr>
              <w:widowControl/>
              <w:spacing w:line="400" w:lineRule="exact"/>
              <w:ind w:firstLine="480"/>
              <w:rPr>
                <w:rFonts w:ascii="宋体" w:hAnsi="宋体" w:cs="新宋体"/>
                <w:sz w:val="24"/>
              </w:rPr>
            </w:pPr>
            <w:r>
              <w:rPr>
                <w:rFonts w:hint="eastAsia" w:ascii="宋体" w:hAnsi="宋体" w:cs="新宋体"/>
                <w:sz w:val="24"/>
              </w:rPr>
              <w:t>组  织</w:t>
            </w:r>
          </w:p>
          <w:p w14:paraId="7AB6A1DE">
            <w:pPr>
              <w:widowControl/>
              <w:spacing w:line="400" w:lineRule="exact"/>
              <w:ind w:firstLine="480"/>
              <w:rPr>
                <w:rFonts w:ascii="宋体" w:hAnsi="宋体" w:cs="新宋体"/>
                <w:sz w:val="24"/>
              </w:rPr>
            </w:pPr>
            <w:r>
              <w:rPr>
                <w:rFonts w:hint="eastAsia" w:ascii="宋体" w:hAnsi="宋体" w:cs="新宋体"/>
                <w:sz w:val="24"/>
              </w:rPr>
              <w:t>踏勘时间：</w:t>
            </w:r>
            <w:r>
              <w:rPr>
                <w:rFonts w:hint="eastAsia" w:ascii="宋体" w:hAnsi="宋体" w:cs="新宋体"/>
                <w:sz w:val="24"/>
                <w:lang w:val="en-US" w:eastAsia="zh-CN"/>
              </w:rPr>
              <w:t>2025</w:t>
            </w:r>
            <w:r>
              <w:rPr>
                <w:rFonts w:hint="eastAsia" w:ascii="宋体" w:hAnsi="宋体" w:cs="新宋体"/>
                <w:sz w:val="24"/>
              </w:rPr>
              <w:t xml:space="preserve"> 年</w:t>
            </w:r>
            <w:r>
              <w:rPr>
                <w:rFonts w:hint="eastAsia" w:ascii="宋体" w:hAnsi="宋体" w:cs="新宋体"/>
                <w:sz w:val="24"/>
                <w:lang w:val="en-US" w:eastAsia="zh-CN"/>
              </w:rPr>
              <w:t>6</w:t>
            </w:r>
            <w:r>
              <w:rPr>
                <w:rFonts w:hint="eastAsia" w:ascii="宋体" w:hAnsi="宋体" w:cs="新宋体"/>
                <w:sz w:val="24"/>
              </w:rPr>
              <w:t>月</w:t>
            </w:r>
            <w:r>
              <w:rPr>
                <w:rFonts w:hint="eastAsia" w:ascii="宋体" w:hAnsi="宋体" w:cs="新宋体"/>
                <w:sz w:val="24"/>
                <w:lang w:val="en-US" w:eastAsia="zh-CN"/>
              </w:rPr>
              <w:t>20</w:t>
            </w:r>
            <w:r>
              <w:rPr>
                <w:rFonts w:hint="eastAsia" w:ascii="宋体" w:hAnsi="宋体" w:cs="新宋体"/>
                <w:sz w:val="24"/>
              </w:rPr>
              <w:t>日</w:t>
            </w:r>
            <w:r>
              <w:rPr>
                <w:rFonts w:hint="eastAsia" w:ascii="宋体" w:hAnsi="宋体" w:cs="新宋体"/>
                <w:sz w:val="24"/>
                <w:lang w:val="en-US" w:eastAsia="zh-CN"/>
              </w:rPr>
              <w:t>10</w:t>
            </w:r>
            <w:r>
              <w:rPr>
                <w:rFonts w:hint="eastAsia" w:ascii="宋体" w:hAnsi="宋体" w:cs="新宋体"/>
                <w:sz w:val="24"/>
              </w:rPr>
              <w:t xml:space="preserve"> 时</w:t>
            </w:r>
            <w:r>
              <w:rPr>
                <w:rFonts w:hint="eastAsia" w:ascii="宋体" w:hAnsi="宋体" w:cs="新宋体"/>
                <w:sz w:val="24"/>
                <w:lang w:val="en-US" w:eastAsia="zh-CN"/>
              </w:rPr>
              <w:t>30</w:t>
            </w:r>
            <w:r>
              <w:rPr>
                <w:rFonts w:hint="eastAsia" w:ascii="宋体" w:hAnsi="宋体" w:cs="新宋体"/>
                <w:sz w:val="24"/>
              </w:rPr>
              <w:t>分</w:t>
            </w:r>
          </w:p>
          <w:p w14:paraId="382141A7">
            <w:pPr>
              <w:widowControl/>
              <w:spacing w:line="400" w:lineRule="exact"/>
              <w:ind w:firstLine="480"/>
              <w:rPr>
                <w:rFonts w:ascii="宋体" w:hAnsi="宋体" w:cs="新宋体"/>
                <w:sz w:val="24"/>
              </w:rPr>
            </w:pPr>
            <w:r>
              <w:rPr>
                <w:rFonts w:hint="eastAsia" w:ascii="宋体" w:hAnsi="宋体" w:cs="新宋体"/>
                <w:sz w:val="24"/>
              </w:rPr>
              <w:t>踏勘集合地点：燕风楼宾馆</w:t>
            </w:r>
          </w:p>
          <w:p w14:paraId="40B8885F">
            <w:pPr>
              <w:widowControl/>
              <w:spacing w:line="400" w:lineRule="exact"/>
              <w:ind w:firstLine="480"/>
              <w:rPr>
                <w:rFonts w:ascii="宋体" w:hAnsi="宋体" w:cs="新宋体"/>
                <w:sz w:val="24"/>
              </w:rPr>
            </w:pPr>
            <w:r>
              <w:rPr>
                <w:rFonts w:hint="eastAsia" w:ascii="宋体" w:hAnsi="宋体" w:cs="新宋体"/>
                <w:sz w:val="24"/>
              </w:rPr>
              <w:t>踏勘联系人：王增亮</w:t>
            </w:r>
          </w:p>
          <w:p w14:paraId="0E55C670">
            <w:pPr>
              <w:widowControl/>
              <w:spacing w:line="400" w:lineRule="exact"/>
              <w:ind w:firstLine="480"/>
              <w:rPr>
                <w:rStyle w:val="28"/>
                <w:b/>
                <w:szCs w:val="22"/>
              </w:rPr>
            </w:pPr>
            <w:r>
              <w:rPr>
                <w:rFonts w:hint="eastAsia" w:ascii="宋体" w:hAnsi="宋体" w:cs="新宋体"/>
                <w:sz w:val="24"/>
              </w:rPr>
              <w:t>联系人电话：13653384891</w:t>
            </w:r>
          </w:p>
        </w:tc>
      </w:tr>
      <w:tr w14:paraId="2F157484">
        <w:tblPrEx>
          <w:tblCellMar>
            <w:top w:w="0" w:type="dxa"/>
            <w:left w:w="108" w:type="dxa"/>
            <w:bottom w:w="0" w:type="dxa"/>
            <w:right w:w="108" w:type="dxa"/>
          </w:tblCellMar>
        </w:tblPrEx>
        <w:trPr>
          <w:trHeight w:val="1300" w:hRule="atLeast"/>
          <w:jc w:val="center"/>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41B03B">
            <w:pPr>
              <w:widowControl/>
              <w:spacing w:line="400" w:lineRule="exact"/>
              <w:jc w:val="center"/>
              <w:rPr>
                <w:rFonts w:ascii="宋体" w:hAnsi="宋体" w:cs="宋体"/>
                <w:kern w:val="0"/>
                <w:sz w:val="24"/>
              </w:rPr>
            </w:pPr>
            <w:r>
              <w:rPr>
                <w:rFonts w:hint="eastAsia" w:ascii="宋体" w:hAnsi="宋体" w:cs="宋体"/>
                <w:kern w:val="0"/>
                <w:sz w:val="24"/>
              </w:rPr>
              <w:t>11</w:t>
            </w:r>
          </w:p>
        </w:tc>
        <w:tc>
          <w:tcPr>
            <w:tcW w:w="2006" w:type="dxa"/>
            <w:tcBorders>
              <w:top w:val="single" w:color="000000" w:sz="4" w:space="0"/>
              <w:left w:val="nil"/>
              <w:bottom w:val="single" w:color="000000" w:sz="4" w:space="0"/>
              <w:right w:val="single" w:color="000000" w:sz="4" w:space="0"/>
            </w:tcBorders>
            <w:vAlign w:val="center"/>
          </w:tcPr>
          <w:p w14:paraId="0B7BF4A9">
            <w:pPr>
              <w:widowControl/>
              <w:spacing w:line="400" w:lineRule="exact"/>
              <w:jc w:val="center"/>
              <w:rPr>
                <w:rFonts w:ascii="黑体" w:hAnsi="黑体" w:eastAsia="黑体" w:cs="黑体"/>
                <w:kern w:val="0"/>
                <w:sz w:val="24"/>
              </w:rPr>
            </w:pPr>
            <w:r>
              <w:rPr>
                <w:rFonts w:hint="eastAsia" w:ascii="黑体" w:hAnsi="黑体" w:eastAsia="黑体" w:cs="黑体"/>
                <w:kern w:val="0"/>
                <w:sz w:val="24"/>
              </w:rPr>
              <w:t>投标文件递交截止时间及地点</w:t>
            </w:r>
          </w:p>
        </w:tc>
        <w:tc>
          <w:tcPr>
            <w:tcW w:w="6919" w:type="dxa"/>
            <w:tcBorders>
              <w:top w:val="single" w:color="000000" w:sz="4" w:space="0"/>
              <w:left w:val="nil"/>
              <w:bottom w:val="single" w:color="000000" w:sz="4" w:space="0"/>
              <w:right w:val="single" w:color="000000" w:sz="8" w:space="0"/>
            </w:tcBorders>
            <w:vAlign w:val="center"/>
          </w:tcPr>
          <w:p w14:paraId="01747AB8">
            <w:pPr>
              <w:widowControl/>
              <w:spacing w:line="400" w:lineRule="exact"/>
              <w:ind w:firstLine="480"/>
              <w:rPr>
                <w:rFonts w:ascii="宋体" w:hAnsi="宋体" w:cs="新宋体"/>
                <w:sz w:val="24"/>
              </w:rPr>
            </w:pPr>
            <w:r>
              <w:rPr>
                <w:rFonts w:hint="eastAsia" w:ascii="宋体" w:hAnsi="宋体" w:cs="新宋体"/>
                <w:sz w:val="24"/>
              </w:rPr>
              <w:t>截止时间：</w:t>
            </w:r>
            <w:r>
              <w:rPr>
                <w:rFonts w:hint="eastAsia" w:ascii="宋体" w:hAnsi="宋体" w:cs="新宋体"/>
                <w:sz w:val="24"/>
                <w:lang w:val="en-US" w:eastAsia="zh-CN"/>
              </w:rPr>
              <w:t>2025</w:t>
            </w:r>
            <w:r>
              <w:rPr>
                <w:rFonts w:hint="eastAsia" w:ascii="宋体" w:hAnsi="宋体" w:cs="新宋体"/>
                <w:sz w:val="24"/>
              </w:rPr>
              <w:t xml:space="preserve"> 年 </w:t>
            </w:r>
            <w:r>
              <w:rPr>
                <w:rFonts w:hint="eastAsia" w:ascii="宋体" w:hAnsi="宋体" w:cs="新宋体"/>
                <w:sz w:val="24"/>
                <w:lang w:val="en-US" w:eastAsia="zh-CN"/>
              </w:rPr>
              <w:t>6</w:t>
            </w:r>
            <w:r>
              <w:rPr>
                <w:rFonts w:hint="eastAsia" w:ascii="宋体" w:hAnsi="宋体" w:cs="新宋体"/>
                <w:sz w:val="24"/>
              </w:rPr>
              <w:t xml:space="preserve"> 月 </w:t>
            </w:r>
            <w:r>
              <w:rPr>
                <w:rFonts w:hint="eastAsia" w:ascii="宋体" w:hAnsi="宋体" w:cs="新宋体"/>
                <w:sz w:val="24"/>
                <w:lang w:val="en-US" w:eastAsia="zh-CN"/>
              </w:rPr>
              <w:t>24</w:t>
            </w:r>
            <w:r>
              <w:rPr>
                <w:rFonts w:hint="eastAsia" w:ascii="宋体" w:hAnsi="宋体" w:cs="新宋体"/>
                <w:sz w:val="24"/>
              </w:rPr>
              <w:t>日</w:t>
            </w:r>
            <w:r>
              <w:rPr>
                <w:rFonts w:hint="eastAsia" w:ascii="宋体" w:hAnsi="宋体" w:cs="新宋体"/>
                <w:sz w:val="24"/>
                <w:lang w:val="en-US" w:eastAsia="zh-CN"/>
              </w:rPr>
              <w:t>16</w:t>
            </w:r>
            <w:r>
              <w:rPr>
                <w:rFonts w:hint="eastAsia" w:ascii="宋体" w:hAnsi="宋体" w:cs="新宋体"/>
                <w:sz w:val="24"/>
              </w:rPr>
              <w:t xml:space="preserve"> 时</w:t>
            </w:r>
          </w:p>
          <w:p w14:paraId="115A2D58">
            <w:pPr>
              <w:widowControl/>
              <w:spacing w:line="400" w:lineRule="exact"/>
              <w:ind w:firstLine="480"/>
              <w:rPr>
                <w:rFonts w:ascii="黑体" w:hAnsi="黑体" w:cs="黑体"/>
                <w:kern w:val="0"/>
                <w:sz w:val="24"/>
              </w:rPr>
            </w:pPr>
            <w:r>
              <w:rPr>
                <w:rFonts w:hint="eastAsia" w:ascii="宋体" w:hAnsi="宋体" w:cs="新宋体"/>
                <w:sz w:val="24"/>
              </w:rPr>
              <w:t>投递地点：石家庄市中山东路188号北国商</w:t>
            </w:r>
            <w:bookmarkStart w:id="130" w:name="_GoBack"/>
            <w:bookmarkEnd w:id="130"/>
            <w:r>
              <w:rPr>
                <w:rFonts w:hint="eastAsia" w:ascii="宋体" w:hAnsi="宋体" w:cs="新宋体"/>
                <w:sz w:val="24"/>
              </w:rPr>
              <w:t>城7层711室</w:t>
            </w:r>
          </w:p>
        </w:tc>
      </w:tr>
      <w:tr w14:paraId="23A5DE65">
        <w:tblPrEx>
          <w:tblCellMar>
            <w:top w:w="0" w:type="dxa"/>
            <w:left w:w="108" w:type="dxa"/>
            <w:bottom w:w="0" w:type="dxa"/>
            <w:right w:w="108" w:type="dxa"/>
          </w:tblCellMar>
        </w:tblPrEx>
        <w:trPr>
          <w:trHeight w:val="1300" w:hRule="atLeast"/>
          <w:jc w:val="center"/>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B2A236">
            <w:pPr>
              <w:widowControl/>
              <w:spacing w:line="400" w:lineRule="exact"/>
              <w:jc w:val="center"/>
              <w:rPr>
                <w:rFonts w:ascii="宋体" w:hAnsi="宋体" w:cs="宋体"/>
                <w:kern w:val="0"/>
                <w:sz w:val="24"/>
              </w:rPr>
            </w:pPr>
            <w:r>
              <w:rPr>
                <w:rFonts w:hint="eastAsia" w:ascii="宋体" w:hAnsi="宋体" w:cs="宋体"/>
                <w:kern w:val="0"/>
                <w:sz w:val="24"/>
              </w:rPr>
              <w:t>12</w:t>
            </w:r>
          </w:p>
        </w:tc>
        <w:tc>
          <w:tcPr>
            <w:tcW w:w="2006" w:type="dxa"/>
            <w:tcBorders>
              <w:top w:val="single" w:color="000000" w:sz="4" w:space="0"/>
              <w:left w:val="nil"/>
              <w:bottom w:val="single" w:color="000000" w:sz="4" w:space="0"/>
              <w:right w:val="single" w:color="000000" w:sz="4" w:space="0"/>
            </w:tcBorders>
            <w:vAlign w:val="center"/>
          </w:tcPr>
          <w:p w14:paraId="63D948CD">
            <w:pPr>
              <w:widowControl/>
              <w:spacing w:line="400" w:lineRule="exact"/>
              <w:jc w:val="center"/>
              <w:rPr>
                <w:rFonts w:ascii="宋体" w:hAnsi="宋体"/>
                <w:szCs w:val="21"/>
                <w:shd w:val="clear" w:color="FFFFFF" w:fill="D9D9D9"/>
              </w:rPr>
            </w:pPr>
            <w:r>
              <w:rPr>
                <w:rFonts w:ascii="宋体" w:hAnsi="宋体"/>
                <w:szCs w:val="21"/>
              </w:rPr>
              <w:t>封套上应载明的信息</w:t>
            </w:r>
          </w:p>
        </w:tc>
        <w:tc>
          <w:tcPr>
            <w:tcW w:w="6919" w:type="dxa"/>
            <w:tcBorders>
              <w:top w:val="single" w:color="000000" w:sz="4" w:space="0"/>
              <w:left w:val="nil"/>
              <w:bottom w:val="single" w:color="000000" w:sz="4" w:space="0"/>
              <w:right w:val="single" w:color="000000" w:sz="8" w:space="0"/>
            </w:tcBorders>
            <w:vAlign w:val="center"/>
          </w:tcPr>
          <w:p w14:paraId="03425C76">
            <w:pPr>
              <w:widowControl/>
              <w:spacing w:line="400" w:lineRule="exact"/>
              <w:ind w:firstLine="480"/>
              <w:rPr>
                <w:rFonts w:ascii="宋体" w:hAnsi="宋体" w:cs="新宋体"/>
                <w:sz w:val="24"/>
              </w:rPr>
            </w:pPr>
            <w:r>
              <w:rPr>
                <w:rFonts w:hint="eastAsia" w:ascii="宋体" w:hAnsi="宋体" w:cs="新宋体"/>
                <w:sz w:val="24"/>
              </w:rPr>
              <w:t>（项目名称）</w:t>
            </w:r>
          </w:p>
          <w:p w14:paraId="16D81E10">
            <w:pPr>
              <w:widowControl/>
              <w:spacing w:line="400" w:lineRule="exact"/>
              <w:ind w:firstLine="480"/>
              <w:rPr>
                <w:rFonts w:ascii="宋体" w:hAnsi="宋体" w:cs="新宋体"/>
                <w:sz w:val="24"/>
              </w:rPr>
            </w:pPr>
            <w:r>
              <w:rPr>
                <w:rFonts w:hint="eastAsia" w:ascii="宋体" w:hAnsi="宋体" w:cs="新宋体"/>
                <w:sz w:val="24"/>
              </w:rPr>
              <w:t>投标文件</w:t>
            </w:r>
          </w:p>
          <w:p w14:paraId="0D1A8C16">
            <w:pPr>
              <w:widowControl/>
              <w:spacing w:line="400" w:lineRule="exact"/>
              <w:ind w:firstLine="480"/>
              <w:rPr>
                <w:rFonts w:ascii="宋体" w:hAnsi="宋体" w:cs="新宋体"/>
                <w:sz w:val="24"/>
              </w:rPr>
            </w:pPr>
            <w:r>
              <w:rPr>
                <w:rFonts w:hint="eastAsia" w:ascii="宋体" w:hAnsi="宋体" w:cs="新宋体"/>
                <w:sz w:val="24"/>
              </w:rPr>
              <w:t>投标人名称：（加盖申请人公章）</w:t>
            </w:r>
          </w:p>
          <w:p w14:paraId="628C4EA3">
            <w:pPr>
              <w:widowControl/>
              <w:spacing w:line="400" w:lineRule="exact"/>
              <w:ind w:firstLine="480"/>
              <w:rPr>
                <w:rFonts w:ascii="宋体" w:hAnsi="宋体" w:cs="新宋体"/>
                <w:sz w:val="24"/>
              </w:rPr>
            </w:pPr>
            <w:r>
              <w:rPr>
                <w:rFonts w:hint="eastAsia" w:ascii="宋体" w:hAnsi="宋体" w:cs="新宋体"/>
                <w:sz w:val="24"/>
              </w:rPr>
              <w:t>投标人地址：</w:t>
            </w:r>
          </w:p>
          <w:p w14:paraId="24997713">
            <w:pPr>
              <w:widowControl/>
              <w:spacing w:line="400" w:lineRule="exact"/>
              <w:ind w:firstLine="480"/>
              <w:rPr>
                <w:rFonts w:ascii="宋体" w:hAnsi="宋体" w:cs="新宋体"/>
                <w:sz w:val="24"/>
              </w:rPr>
            </w:pPr>
            <w:r>
              <w:rPr>
                <w:rFonts w:hint="eastAsia" w:ascii="宋体" w:hAnsi="宋体" w:cs="新宋体"/>
                <w:sz w:val="24"/>
              </w:rPr>
              <w:t>联系人：</w:t>
            </w:r>
          </w:p>
          <w:p w14:paraId="3CFD9499">
            <w:pPr>
              <w:widowControl/>
              <w:spacing w:line="400" w:lineRule="exact"/>
              <w:ind w:firstLine="480"/>
              <w:rPr>
                <w:rFonts w:ascii="宋体" w:hAnsi="宋体" w:cs="新宋体"/>
                <w:sz w:val="24"/>
              </w:rPr>
            </w:pPr>
            <w:r>
              <w:rPr>
                <w:rFonts w:hint="eastAsia" w:ascii="宋体" w:hAnsi="宋体" w:cs="新宋体"/>
                <w:sz w:val="24"/>
              </w:rPr>
              <w:t>联系电话：</w:t>
            </w:r>
          </w:p>
          <w:p w14:paraId="2B5FF620">
            <w:pPr>
              <w:widowControl/>
              <w:spacing w:line="400" w:lineRule="exact"/>
              <w:ind w:firstLine="480"/>
              <w:rPr>
                <w:rFonts w:hAnsi="宋体"/>
                <w:szCs w:val="21"/>
              </w:rPr>
            </w:pPr>
            <w:r>
              <w:rPr>
                <w:rFonts w:hint="eastAsia" w:ascii="宋体" w:hAnsi="宋体" w:cs="新宋体"/>
                <w:sz w:val="24"/>
              </w:rPr>
              <w:t>在年月日时前不得开启</w:t>
            </w:r>
          </w:p>
        </w:tc>
      </w:tr>
      <w:tr w14:paraId="7346A169">
        <w:tblPrEx>
          <w:tblCellMar>
            <w:top w:w="0" w:type="dxa"/>
            <w:left w:w="108" w:type="dxa"/>
            <w:bottom w:w="0" w:type="dxa"/>
            <w:right w:w="108" w:type="dxa"/>
          </w:tblCellMar>
        </w:tblPrEx>
        <w:trPr>
          <w:trHeight w:val="725" w:hRule="atLeast"/>
          <w:jc w:val="center"/>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D39FB1">
            <w:pPr>
              <w:widowControl/>
              <w:spacing w:line="400" w:lineRule="exact"/>
              <w:jc w:val="center"/>
              <w:rPr>
                <w:rFonts w:ascii="宋体" w:hAnsi="宋体" w:cs="宋体"/>
                <w:kern w:val="0"/>
                <w:sz w:val="24"/>
              </w:rPr>
            </w:pPr>
            <w:r>
              <w:rPr>
                <w:rFonts w:hint="eastAsia" w:ascii="宋体" w:hAnsi="宋体" w:cs="宋体"/>
                <w:kern w:val="0"/>
                <w:sz w:val="24"/>
              </w:rPr>
              <w:t>13</w:t>
            </w:r>
          </w:p>
        </w:tc>
        <w:tc>
          <w:tcPr>
            <w:tcW w:w="2006" w:type="dxa"/>
            <w:tcBorders>
              <w:top w:val="single" w:color="000000" w:sz="4" w:space="0"/>
              <w:left w:val="nil"/>
              <w:bottom w:val="single" w:color="000000" w:sz="4" w:space="0"/>
              <w:right w:val="single" w:color="000000" w:sz="4" w:space="0"/>
            </w:tcBorders>
            <w:vAlign w:val="center"/>
          </w:tcPr>
          <w:p w14:paraId="2416E6D9">
            <w:pPr>
              <w:widowControl/>
              <w:spacing w:line="400" w:lineRule="exact"/>
              <w:jc w:val="center"/>
              <w:rPr>
                <w:rFonts w:ascii="宋体" w:hAnsi="宋体" w:cs="宋体"/>
                <w:kern w:val="0"/>
                <w:sz w:val="24"/>
              </w:rPr>
            </w:pPr>
            <w:r>
              <w:rPr>
                <w:rFonts w:hint="eastAsia" w:ascii="宋体" w:hAnsi="宋体" w:cs="宋体"/>
                <w:kern w:val="0"/>
                <w:sz w:val="24"/>
              </w:rPr>
              <w:t>开启文件</w:t>
            </w:r>
          </w:p>
        </w:tc>
        <w:tc>
          <w:tcPr>
            <w:tcW w:w="6919" w:type="dxa"/>
            <w:tcBorders>
              <w:top w:val="single" w:color="000000" w:sz="4" w:space="0"/>
              <w:left w:val="nil"/>
              <w:bottom w:val="single" w:color="000000" w:sz="4" w:space="0"/>
              <w:right w:val="single" w:color="000000" w:sz="8" w:space="0"/>
            </w:tcBorders>
            <w:vAlign w:val="center"/>
          </w:tcPr>
          <w:p w14:paraId="055BDA3C">
            <w:pPr>
              <w:widowControl/>
              <w:spacing w:line="400" w:lineRule="exact"/>
              <w:ind w:firstLine="480"/>
              <w:rPr>
                <w:rFonts w:ascii="宋体" w:hAnsi="宋体" w:cs="宋体"/>
                <w:kern w:val="0"/>
                <w:sz w:val="24"/>
              </w:rPr>
            </w:pPr>
            <w:r>
              <w:rPr>
                <w:rFonts w:hint="eastAsia"/>
                <w:sz w:val="24"/>
              </w:rPr>
              <w:t>开标时间：</w:t>
            </w:r>
            <w:r>
              <w:rPr>
                <w:rFonts w:hint="eastAsia" w:ascii="宋体" w:hAnsi="宋体" w:eastAsia="宋体" w:cs="宋体"/>
                <w:color w:val="000000"/>
                <w:sz w:val="28"/>
                <w:szCs w:val="28"/>
                <w:shd w:val="clear" w:color="auto" w:fill="FFFFFF"/>
              </w:rPr>
              <w:t>_</w:t>
            </w:r>
            <w:r>
              <w:rPr>
                <w:rFonts w:hint="eastAsia" w:ascii="宋体" w:hAnsi="宋体" w:eastAsia="宋体" w:cs="宋体"/>
                <w:color w:val="000000"/>
                <w:sz w:val="28"/>
                <w:szCs w:val="28"/>
                <w:shd w:val="clear" w:color="auto" w:fill="FFFFFF"/>
                <w:lang w:val="en-US" w:eastAsia="zh-CN"/>
              </w:rPr>
              <w:t>2025</w:t>
            </w:r>
            <w:r>
              <w:rPr>
                <w:rFonts w:hint="eastAsia" w:ascii="宋体" w:hAnsi="宋体" w:eastAsia="宋体" w:cs="宋体"/>
                <w:color w:val="000000"/>
                <w:sz w:val="28"/>
                <w:szCs w:val="28"/>
                <w:shd w:val="clear" w:color="auto" w:fill="FFFFFF"/>
              </w:rPr>
              <w:t>_年 _</w:t>
            </w:r>
            <w:r>
              <w:rPr>
                <w:rFonts w:hint="eastAsia" w:ascii="宋体" w:hAnsi="宋体" w:eastAsia="宋体" w:cs="宋体"/>
                <w:color w:val="000000"/>
                <w:sz w:val="28"/>
                <w:szCs w:val="28"/>
                <w:shd w:val="clear" w:color="auto" w:fill="FFFFFF"/>
                <w:lang w:val="en-US" w:eastAsia="zh-CN"/>
              </w:rPr>
              <w:t>6</w:t>
            </w:r>
            <w:r>
              <w:rPr>
                <w:rFonts w:hint="eastAsia" w:ascii="宋体" w:hAnsi="宋体" w:eastAsia="宋体" w:cs="宋体"/>
                <w:color w:val="000000"/>
                <w:sz w:val="28"/>
                <w:szCs w:val="28"/>
                <w:shd w:val="clear" w:color="auto" w:fill="FFFFFF"/>
              </w:rPr>
              <w:t>_月 _</w:t>
            </w:r>
            <w:r>
              <w:rPr>
                <w:rFonts w:hint="eastAsia" w:ascii="宋体" w:hAnsi="宋体" w:eastAsia="宋体" w:cs="宋体"/>
                <w:color w:val="000000"/>
                <w:sz w:val="28"/>
                <w:szCs w:val="28"/>
                <w:shd w:val="clear" w:color="auto" w:fill="FFFFFF"/>
                <w:lang w:val="en-US" w:eastAsia="zh-CN"/>
              </w:rPr>
              <w:t>25</w:t>
            </w:r>
            <w:r>
              <w:rPr>
                <w:rFonts w:hint="eastAsia" w:ascii="宋体" w:hAnsi="宋体" w:eastAsia="宋体" w:cs="宋体"/>
                <w:color w:val="000000"/>
                <w:sz w:val="28"/>
                <w:szCs w:val="28"/>
                <w:shd w:val="clear" w:color="auto" w:fill="FFFFFF"/>
              </w:rPr>
              <w:t>_日_</w:t>
            </w:r>
            <w:r>
              <w:rPr>
                <w:rFonts w:hint="eastAsia" w:ascii="宋体" w:hAnsi="宋体" w:eastAsia="宋体" w:cs="宋体"/>
                <w:color w:val="000000"/>
                <w:sz w:val="28"/>
                <w:szCs w:val="28"/>
                <w:shd w:val="clear" w:color="auto" w:fill="FFFFFF"/>
                <w:lang w:val="en-US" w:eastAsia="zh-CN"/>
              </w:rPr>
              <w:t>9</w:t>
            </w:r>
            <w:r>
              <w:rPr>
                <w:rFonts w:hint="eastAsia" w:ascii="宋体" w:hAnsi="宋体" w:eastAsia="宋体" w:cs="宋体"/>
                <w:color w:val="000000"/>
                <w:sz w:val="28"/>
                <w:szCs w:val="28"/>
                <w:shd w:val="clear" w:color="auto" w:fill="FFFFFF"/>
              </w:rPr>
              <w:t>_时_</w:t>
            </w:r>
            <w:r>
              <w:rPr>
                <w:rFonts w:hint="eastAsia" w:ascii="宋体" w:hAnsi="宋体" w:eastAsia="宋体" w:cs="宋体"/>
                <w:color w:val="000000"/>
                <w:sz w:val="28"/>
                <w:szCs w:val="28"/>
                <w:shd w:val="clear" w:color="auto" w:fill="FFFFFF"/>
                <w:lang w:val="en-US" w:eastAsia="zh-CN"/>
              </w:rPr>
              <w:t>30</w:t>
            </w:r>
            <w:r>
              <w:rPr>
                <w:rFonts w:hint="eastAsia" w:ascii="宋体" w:hAnsi="宋体" w:eastAsia="宋体" w:cs="宋体"/>
                <w:color w:val="000000"/>
                <w:sz w:val="28"/>
                <w:szCs w:val="28"/>
                <w:shd w:val="clear" w:color="auto" w:fill="FFFFFF"/>
              </w:rPr>
              <w:t>_分</w:t>
            </w:r>
          </w:p>
        </w:tc>
      </w:tr>
      <w:tr w14:paraId="15A2AEAB">
        <w:tblPrEx>
          <w:tblCellMar>
            <w:top w:w="0" w:type="dxa"/>
            <w:left w:w="108" w:type="dxa"/>
            <w:bottom w:w="0" w:type="dxa"/>
            <w:right w:w="108" w:type="dxa"/>
          </w:tblCellMar>
        </w:tblPrEx>
        <w:trPr>
          <w:trHeight w:val="724" w:hRule="atLeast"/>
          <w:jc w:val="center"/>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321C3D">
            <w:pPr>
              <w:widowControl/>
              <w:spacing w:line="400" w:lineRule="exact"/>
              <w:jc w:val="center"/>
              <w:rPr>
                <w:rFonts w:ascii="宋体" w:hAnsi="宋体" w:cs="宋体"/>
                <w:kern w:val="0"/>
                <w:sz w:val="24"/>
              </w:rPr>
            </w:pPr>
            <w:r>
              <w:rPr>
                <w:rFonts w:hint="eastAsia" w:ascii="宋体" w:hAnsi="宋体" w:cs="宋体"/>
                <w:kern w:val="0"/>
                <w:sz w:val="24"/>
              </w:rPr>
              <w:t>14</w:t>
            </w:r>
          </w:p>
        </w:tc>
        <w:tc>
          <w:tcPr>
            <w:tcW w:w="2006" w:type="dxa"/>
            <w:tcBorders>
              <w:top w:val="single" w:color="000000" w:sz="4" w:space="0"/>
              <w:left w:val="nil"/>
              <w:bottom w:val="single" w:color="000000" w:sz="4" w:space="0"/>
              <w:right w:val="single" w:color="000000" w:sz="4" w:space="0"/>
            </w:tcBorders>
            <w:vAlign w:val="center"/>
          </w:tcPr>
          <w:p w14:paraId="38C7A000">
            <w:pPr>
              <w:widowControl/>
              <w:spacing w:line="400" w:lineRule="exact"/>
              <w:jc w:val="center"/>
              <w:rPr>
                <w:rFonts w:ascii="宋体" w:hAnsi="宋体" w:cs="宋体"/>
                <w:kern w:val="0"/>
                <w:sz w:val="24"/>
              </w:rPr>
            </w:pPr>
            <w:r>
              <w:rPr>
                <w:rFonts w:hint="eastAsia" w:ascii="宋体" w:hAnsi="宋体" w:cs="宋体"/>
                <w:kern w:val="0"/>
                <w:sz w:val="24"/>
              </w:rPr>
              <w:t>评审方法及标准</w:t>
            </w:r>
          </w:p>
        </w:tc>
        <w:tc>
          <w:tcPr>
            <w:tcW w:w="6919" w:type="dxa"/>
            <w:tcBorders>
              <w:top w:val="single" w:color="000000" w:sz="4" w:space="0"/>
              <w:left w:val="nil"/>
              <w:bottom w:val="single" w:color="000000" w:sz="4" w:space="0"/>
              <w:right w:val="single" w:color="000000" w:sz="8" w:space="0"/>
            </w:tcBorders>
            <w:vAlign w:val="center"/>
          </w:tcPr>
          <w:p w14:paraId="6DB02267">
            <w:pPr>
              <w:widowControl/>
              <w:spacing w:line="400" w:lineRule="exact"/>
              <w:ind w:firstLine="480"/>
              <w:rPr>
                <w:rFonts w:ascii="宋体" w:hAnsi="宋体" w:cs="宋体"/>
                <w:kern w:val="0"/>
                <w:sz w:val="24"/>
              </w:rPr>
            </w:pPr>
            <w:r>
              <w:rPr>
                <w:rFonts w:hint="eastAsia" w:ascii="宋体" w:hAnsi="宋体" w:cs="宋体"/>
                <w:kern w:val="0"/>
                <w:sz w:val="24"/>
              </w:rPr>
              <w:t>详见第四章。</w:t>
            </w:r>
          </w:p>
        </w:tc>
      </w:tr>
      <w:tr w14:paraId="6892B2F2">
        <w:tblPrEx>
          <w:tblCellMar>
            <w:top w:w="0" w:type="dxa"/>
            <w:left w:w="108" w:type="dxa"/>
            <w:bottom w:w="0" w:type="dxa"/>
            <w:right w:w="108" w:type="dxa"/>
          </w:tblCellMar>
        </w:tblPrEx>
        <w:trPr>
          <w:trHeight w:val="950" w:hRule="atLeast"/>
          <w:jc w:val="center"/>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3D6D03">
            <w:pPr>
              <w:widowControl/>
              <w:spacing w:line="400" w:lineRule="exact"/>
              <w:jc w:val="center"/>
              <w:rPr>
                <w:rFonts w:ascii="宋体" w:hAnsi="宋体" w:cs="宋体"/>
                <w:kern w:val="0"/>
                <w:sz w:val="24"/>
              </w:rPr>
            </w:pPr>
            <w:r>
              <w:rPr>
                <w:rFonts w:hint="eastAsia" w:ascii="宋体" w:hAnsi="宋体" w:cs="宋体"/>
                <w:kern w:val="0"/>
                <w:sz w:val="24"/>
              </w:rPr>
              <w:t>15</w:t>
            </w:r>
          </w:p>
        </w:tc>
        <w:tc>
          <w:tcPr>
            <w:tcW w:w="2006" w:type="dxa"/>
            <w:tcBorders>
              <w:top w:val="single" w:color="000000" w:sz="4" w:space="0"/>
              <w:left w:val="nil"/>
              <w:bottom w:val="single" w:color="000000" w:sz="4" w:space="0"/>
              <w:right w:val="single" w:color="000000" w:sz="4" w:space="0"/>
            </w:tcBorders>
            <w:vAlign w:val="center"/>
          </w:tcPr>
          <w:p w14:paraId="54AB1EA0">
            <w:pPr>
              <w:widowControl/>
              <w:spacing w:line="400" w:lineRule="exact"/>
              <w:jc w:val="center"/>
              <w:rPr>
                <w:rFonts w:ascii="宋体" w:hAnsi="宋体" w:cs="宋体"/>
                <w:sz w:val="24"/>
              </w:rPr>
            </w:pPr>
            <w:r>
              <w:rPr>
                <w:rFonts w:hint="eastAsia" w:ascii="宋体" w:hAnsi="宋体" w:cs="宋体"/>
                <w:sz w:val="24"/>
              </w:rPr>
              <w:t>评审委员会</w:t>
            </w:r>
          </w:p>
          <w:p w14:paraId="3F7FBA96">
            <w:pPr>
              <w:widowControl/>
              <w:spacing w:line="400" w:lineRule="exact"/>
              <w:jc w:val="center"/>
              <w:rPr>
                <w:rFonts w:ascii="宋体" w:hAnsi="宋体" w:cs="宋体"/>
                <w:sz w:val="24"/>
              </w:rPr>
            </w:pPr>
            <w:r>
              <w:rPr>
                <w:rFonts w:hint="eastAsia" w:ascii="宋体" w:hAnsi="宋体" w:cs="宋体"/>
                <w:sz w:val="24"/>
              </w:rPr>
              <w:t>组成方式</w:t>
            </w:r>
          </w:p>
        </w:tc>
        <w:tc>
          <w:tcPr>
            <w:tcW w:w="6919" w:type="dxa"/>
            <w:tcBorders>
              <w:top w:val="single" w:color="000000" w:sz="4" w:space="0"/>
              <w:left w:val="nil"/>
              <w:bottom w:val="single" w:color="000000" w:sz="4" w:space="0"/>
              <w:right w:val="single" w:color="000000" w:sz="8" w:space="0"/>
            </w:tcBorders>
            <w:vAlign w:val="center"/>
          </w:tcPr>
          <w:p w14:paraId="3D7F6305">
            <w:pPr>
              <w:spacing w:line="400" w:lineRule="exact"/>
              <w:ind w:firstLine="480"/>
              <w:rPr>
                <w:rFonts w:ascii="宋体" w:hAnsi="宋体" w:cs="宋体"/>
                <w:sz w:val="24"/>
              </w:rPr>
            </w:pPr>
            <w:r>
              <w:rPr>
                <w:rFonts w:hint="eastAsia" w:ascii="宋体" w:hAnsi="宋体" w:cs="宋体"/>
                <w:sz w:val="24"/>
              </w:rPr>
              <w:t>5人及以上单数组成</w:t>
            </w:r>
          </w:p>
        </w:tc>
      </w:tr>
      <w:tr w14:paraId="7292BA7F">
        <w:tblPrEx>
          <w:tblCellMar>
            <w:top w:w="0" w:type="dxa"/>
            <w:left w:w="108" w:type="dxa"/>
            <w:bottom w:w="0" w:type="dxa"/>
            <w:right w:w="108" w:type="dxa"/>
          </w:tblCellMar>
        </w:tblPrEx>
        <w:trPr>
          <w:trHeight w:val="626" w:hRule="atLeast"/>
          <w:jc w:val="center"/>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C92413">
            <w:pPr>
              <w:widowControl/>
              <w:spacing w:line="400" w:lineRule="exact"/>
              <w:jc w:val="center"/>
              <w:rPr>
                <w:rFonts w:ascii="宋体" w:hAnsi="宋体" w:cs="宋体"/>
                <w:kern w:val="0"/>
                <w:sz w:val="24"/>
              </w:rPr>
            </w:pPr>
            <w:r>
              <w:rPr>
                <w:rFonts w:hint="eastAsia" w:ascii="宋体" w:hAnsi="宋体" w:cs="宋体"/>
                <w:kern w:val="0"/>
                <w:sz w:val="24"/>
              </w:rPr>
              <w:t>16</w:t>
            </w:r>
          </w:p>
        </w:tc>
        <w:tc>
          <w:tcPr>
            <w:tcW w:w="2006" w:type="dxa"/>
            <w:tcBorders>
              <w:top w:val="single" w:color="000000" w:sz="4" w:space="0"/>
              <w:left w:val="nil"/>
              <w:bottom w:val="single" w:color="000000" w:sz="4" w:space="0"/>
              <w:right w:val="single" w:color="000000" w:sz="4" w:space="0"/>
            </w:tcBorders>
            <w:vAlign w:val="center"/>
          </w:tcPr>
          <w:p w14:paraId="3AE0A5D9">
            <w:pPr>
              <w:widowControl/>
              <w:spacing w:line="400" w:lineRule="exact"/>
              <w:jc w:val="center"/>
              <w:rPr>
                <w:rFonts w:ascii="宋体" w:hAnsi="宋体" w:cs="宋体"/>
                <w:sz w:val="24"/>
              </w:rPr>
            </w:pPr>
            <w:r>
              <w:rPr>
                <w:rFonts w:hint="eastAsia" w:ascii="宋体" w:hAnsi="宋体" w:cs="宋体"/>
                <w:sz w:val="24"/>
              </w:rPr>
              <w:t>中标家数</w:t>
            </w:r>
          </w:p>
        </w:tc>
        <w:tc>
          <w:tcPr>
            <w:tcW w:w="6919" w:type="dxa"/>
            <w:tcBorders>
              <w:top w:val="single" w:color="000000" w:sz="4" w:space="0"/>
              <w:left w:val="nil"/>
              <w:bottom w:val="single" w:color="000000" w:sz="4" w:space="0"/>
              <w:right w:val="single" w:color="000000" w:sz="8" w:space="0"/>
            </w:tcBorders>
            <w:vAlign w:val="center"/>
          </w:tcPr>
          <w:p w14:paraId="6E4D22C1">
            <w:pPr>
              <w:spacing w:line="400" w:lineRule="exact"/>
              <w:ind w:firstLine="480"/>
              <w:rPr>
                <w:rFonts w:ascii="宋体" w:hAnsi="宋体" w:cs="宋体"/>
                <w:sz w:val="24"/>
              </w:rPr>
            </w:pPr>
            <w:r>
              <w:rPr>
                <w:rFonts w:hint="eastAsia" w:ascii="宋体" w:hAnsi="宋体" w:cs="宋体"/>
                <w:sz w:val="24"/>
              </w:rPr>
              <w:t>1家</w:t>
            </w:r>
          </w:p>
        </w:tc>
      </w:tr>
      <w:tr w14:paraId="2E4A0465">
        <w:tblPrEx>
          <w:tblCellMar>
            <w:top w:w="0" w:type="dxa"/>
            <w:left w:w="108" w:type="dxa"/>
            <w:bottom w:w="0" w:type="dxa"/>
            <w:right w:w="108" w:type="dxa"/>
          </w:tblCellMar>
        </w:tblPrEx>
        <w:trPr>
          <w:trHeight w:val="1693" w:hRule="atLeast"/>
          <w:jc w:val="center"/>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7A1B07">
            <w:pPr>
              <w:widowControl/>
              <w:spacing w:line="400" w:lineRule="exact"/>
              <w:jc w:val="center"/>
              <w:rPr>
                <w:rFonts w:ascii="宋体" w:hAnsi="宋体" w:cs="宋体"/>
                <w:kern w:val="0"/>
                <w:sz w:val="24"/>
              </w:rPr>
            </w:pPr>
            <w:r>
              <w:rPr>
                <w:rFonts w:hint="eastAsia" w:ascii="宋体" w:hAnsi="宋体" w:cs="宋体"/>
                <w:kern w:val="0"/>
                <w:sz w:val="24"/>
              </w:rPr>
              <w:t>17</w:t>
            </w:r>
          </w:p>
        </w:tc>
        <w:tc>
          <w:tcPr>
            <w:tcW w:w="2006" w:type="dxa"/>
            <w:tcBorders>
              <w:top w:val="single" w:color="000000" w:sz="4" w:space="0"/>
              <w:left w:val="nil"/>
              <w:bottom w:val="single" w:color="000000" w:sz="4" w:space="0"/>
              <w:right w:val="single" w:color="000000" w:sz="4" w:space="0"/>
            </w:tcBorders>
            <w:vAlign w:val="center"/>
          </w:tcPr>
          <w:p w14:paraId="79B63CE0">
            <w:pPr>
              <w:widowControl/>
              <w:spacing w:line="400" w:lineRule="exact"/>
              <w:jc w:val="center"/>
              <w:rPr>
                <w:rFonts w:ascii="宋体" w:hAnsi="宋体" w:cs="宋体"/>
                <w:kern w:val="0"/>
                <w:sz w:val="24"/>
              </w:rPr>
            </w:pPr>
            <w:r>
              <w:rPr>
                <w:rFonts w:hint="eastAsia" w:ascii="宋体" w:hAnsi="宋体" w:cs="宋体"/>
                <w:sz w:val="24"/>
              </w:rPr>
              <w:t>说明</w:t>
            </w:r>
          </w:p>
        </w:tc>
        <w:tc>
          <w:tcPr>
            <w:tcW w:w="6919" w:type="dxa"/>
            <w:tcBorders>
              <w:top w:val="single" w:color="000000" w:sz="4" w:space="0"/>
              <w:left w:val="nil"/>
              <w:bottom w:val="single" w:color="000000" w:sz="4" w:space="0"/>
              <w:right w:val="single" w:color="000000" w:sz="8" w:space="0"/>
            </w:tcBorders>
            <w:vAlign w:val="center"/>
          </w:tcPr>
          <w:p w14:paraId="74E1B834">
            <w:pPr>
              <w:spacing w:line="400" w:lineRule="exact"/>
              <w:ind w:firstLine="480"/>
              <w:outlineLvl w:val="0"/>
              <w:rPr>
                <w:rFonts w:ascii="宋体" w:hAnsi="宋体" w:cs="宋体"/>
                <w:bCs/>
                <w:sz w:val="24"/>
              </w:rPr>
            </w:pPr>
            <w:bookmarkStart w:id="28" w:name="_Toc26655"/>
            <w:bookmarkStart w:id="29" w:name="_Toc28535"/>
            <w:bookmarkStart w:id="30" w:name="_Toc19455"/>
            <w:bookmarkStart w:id="31" w:name="_Toc20694"/>
            <w:bookmarkStart w:id="32" w:name="_Toc13561"/>
            <w:bookmarkStart w:id="33" w:name="_Toc30587"/>
            <w:bookmarkStart w:id="34" w:name="_Toc12125"/>
            <w:r>
              <w:rPr>
                <w:rFonts w:hint="eastAsia" w:ascii="宋体" w:hAnsi="宋体" w:cs="宋体"/>
                <w:bCs/>
                <w:sz w:val="24"/>
              </w:rPr>
              <w:t>本文件凡是用“</w:t>
            </w:r>
            <w:r>
              <w:rPr>
                <w:rFonts w:hint="eastAsia" w:ascii="宋体" w:hAnsi="宋体" w:cs="宋体"/>
                <w:b/>
                <w:sz w:val="24"/>
              </w:rPr>
              <w:t>黑体</w:t>
            </w:r>
            <w:r>
              <w:rPr>
                <w:rFonts w:hint="eastAsia" w:ascii="宋体" w:hAnsi="宋体" w:cs="宋体"/>
                <w:bCs/>
                <w:sz w:val="24"/>
              </w:rPr>
              <w:t>”字体标志的内容，均属于实质性要求和条件。</w:t>
            </w:r>
            <w:bookmarkEnd w:id="28"/>
            <w:bookmarkEnd w:id="29"/>
            <w:bookmarkEnd w:id="30"/>
            <w:bookmarkEnd w:id="31"/>
            <w:bookmarkEnd w:id="32"/>
            <w:bookmarkEnd w:id="33"/>
            <w:bookmarkEnd w:id="34"/>
          </w:p>
          <w:p w14:paraId="2529EA52">
            <w:pPr>
              <w:widowControl/>
              <w:spacing w:line="400" w:lineRule="exact"/>
              <w:ind w:firstLine="480"/>
              <w:rPr>
                <w:rFonts w:ascii="宋体" w:hAnsi="宋体" w:cs="宋体"/>
                <w:spacing w:val="4"/>
                <w:kern w:val="0"/>
                <w:sz w:val="24"/>
              </w:rPr>
            </w:pPr>
            <w:r>
              <w:rPr>
                <w:rFonts w:hint="eastAsia" w:ascii="宋体" w:hAnsi="宋体" w:cs="宋体"/>
                <w:bCs/>
                <w:sz w:val="24"/>
              </w:rPr>
              <w:t>投标文件存在不符合招标文件规定的实质性要求和条件的情况的，经评审委员会评审、确定后，其申请将被拒绝。</w:t>
            </w:r>
          </w:p>
        </w:tc>
      </w:tr>
    </w:tbl>
    <w:p w14:paraId="5F5F6978">
      <w:pPr>
        <w:ind w:firstLine="482"/>
        <w:rPr>
          <w:rFonts w:ascii="宋体" w:hAnsi="宋体" w:cs="宋体"/>
          <w:b/>
          <w:bCs/>
          <w:kern w:val="0"/>
          <w:sz w:val="24"/>
        </w:rPr>
      </w:pPr>
    </w:p>
    <w:p w14:paraId="7ECA5D72">
      <w:pPr>
        <w:widowControl/>
        <w:spacing w:line="360" w:lineRule="auto"/>
        <w:ind w:right="-506" w:rightChars="-241" w:firstLine="482"/>
        <w:rPr>
          <w:rFonts w:ascii="宋体" w:hAnsi="宋体" w:cs="宋体"/>
          <w:b/>
          <w:bCs/>
          <w:kern w:val="0"/>
          <w:sz w:val="24"/>
        </w:rPr>
      </w:pPr>
      <w:r>
        <w:rPr>
          <w:rFonts w:hint="eastAsia" w:ascii="宋体" w:hAnsi="宋体" w:cs="宋体"/>
          <w:b/>
          <w:bCs/>
          <w:kern w:val="0"/>
          <w:sz w:val="24"/>
        </w:rPr>
        <w:t>1、招标文件</w:t>
      </w:r>
    </w:p>
    <w:p w14:paraId="608B938D">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投标人应仔细阅读招标文件，按招标文件的规定和本招标文件第五章要求的格式编写投标文件。</w:t>
      </w:r>
    </w:p>
    <w:p w14:paraId="6B0598A4">
      <w:pPr>
        <w:widowControl/>
        <w:spacing w:line="360" w:lineRule="auto"/>
        <w:ind w:right="-506" w:rightChars="-241" w:firstLine="482"/>
        <w:rPr>
          <w:rFonts w:ascii="宋体" w:hAnsi="宋体" w:cs="宋体"/>
          <w:b/>
          <w:bCs/>
          <w:kern w:val="0"/>
          <w:sz w:val="24"/>
        </w:rPr>
      </w:pPr>
      <w:r>
        <w:rPr>
          <w:rFonts w:hint="eastAsia" w:ascii="宋体" w:hAnsi="宋体" w:cs="宋体"/>
          <w:b/>
          <w:bCs/>
          <w:kern w:val="0"/>
          <w:sz w:val="24"/>
        </w:rPr>
        <w:t>2、投标报价</w:t>
      </w:r>
    </w:p>
    <w:p w14:paraId="7F34EBEC">
      <w:pPr>
        <w:widowControl/>
        <w:spacing w:line="360" w:lineRule="auto"/>
        <w:ind w:right="-506" w:rightChars="-241" w:firstLine="480"/>
        <w:rPr>
          <w:rFonts w:ascii="宋体" w:hAnsi="宋体" w:cs="宋体"/>
          <w:kern w:val="0"/>
          <w:sz w:val="24"/>
        </w:rPr>
      </w:pPr>
      <w:r>
        <w:rPr>
          <w:rFonts w:hint="eastAsia" w:ascii="宋体" w:hAnsi="宋体" w:cs="宋体"/>
          <w:kern w:val="0"/>
          <w:sz w:val="24"/>
        </w:rPr>
        <w:t>本项目招标不设</w:t>
      </w:r>
      <w:r>
        <w:rPr>
          <w:rFonts w:ascii="宋体" w:hAnsi="宋体" w:cs="宋体"/>
          <w:kern w:val="0"/>
          <w:sz w:val="24"/>
        </w:rPr>
        <w:t>最高限价</w:t>
      </w:r>
      <w:r>
        <w:rPr>
          <w:rFonts w:hint="eastAsia" w:ascii="宋体" w:hAnsi="宋体" w:cs="宋体"/>
          <w:kern w:val="0"/>
          <w:sz w:val="24"/>
        </w:rPr>
        <w:t>。</w:t>
      </w:r>
    </w:p>
    <w:p w14:paraId="52C3A529">
      <w:pPr>
        <w:widowControl/>
        <w:spacing w:line="360" w:lineRule="auto"/>
        <w:ind w:right="-506" w:rightChars="-241" w:firstLine="482"/>
        <w:rPr>
          <w:rFonts w:ascii="宋体" w:hAnsi="宋体" w:cs="宋体"/>
          <w:b/>
          <w:bCs/>
          <w:kern w:val="0"/>
          <w:sz w:val="24"/>
        </w:rPr>
      </w:pPr>
      <w:r>
        <w:rPr>
          <w:rFonts w:hint="eastAsia" w:ascii="宋体" w:hAnsi="宋体" w:cs="宋体"/>
          <w:b/>
          <w:bCs/>
          <w:kern w:val="0"/>
          <w:sz w:val="24"/>
        </w:rPr>
        <w:t>3、投标文件</w:t>
      </w:r>
    </w:p>
    <w:p w14:paraId="3504EAD2">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3.1投标文件的编制</w:t>
      </w:r>
    </w:p>
    <w:p w14:paraId="7BA9954B">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3.1.1投标文件的格式</w:t>
      </w:r>
    </w:p>
    <w:p w14:paraId="09234C47">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投标文件应按第五章“投标文件格式”进行编写。本招标文件要求的证明文件，投标人必须提供，本招标文件没有要求的证明文件，投标人认为需要提供的，也可以提供。</w:t>
      </w:r>
    </w:p>
    <w:p w14:paraId="6D7AED0F">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3.1.2投标文件应全部用不褪色的墨水（粉）书写或打印、逐页编码，不得有任何涂改。投标文件副本可以由正本复制而成（包括证明文件）。</w:t>
      </w:r>
    </w:p>
    <w:p w14:paraId="393375AA">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3.1.3投标文件正本一份、副本三份。正本和副本的封面上应清楚的标记“正本”和“副本”的字样。正副本内容应完全一致，如不一致时，以正本为准。</w:t>
      </w:r>
    </w:p>
    <w:p w14:paraId="0FB40B8F">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3.1.4投标文件的正副本应分别装订成册，并编制目录，散页无效。</w:t>
      </w:r>
    </w:p>
    <w:p w14:paraId="12794AF5">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3.2投标文件的签署</w:t>
      </w:r>
    </w:p>
    <w:p w14:paraId="54700B84">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3.2.1投标人应在投标文件封面加盖单位公章，法定代表人应签字或加盖印鉴，否则投标文件无效。</w:t>
      </w:r>
    </w:p>
    <w:p w14:paraId="157F1A8A">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3.2.2投标文件的密封与标识：</w:t>
      </w:r>
    </w:p>
    <w:p w14:paraId="2709843E">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投标文件的正本、副本应包装在一起，投标文件的外包装应保证其密封性，在密封的骑缝处加盖投标人单位公章。密封袋上下两端应加贴密封条，确保密封袋开口和底部的严密性。加贴的密封条上下翻折的宽度4公分左右（即密封袋上下开口需全包密封）。封套上应清楚地载明拟参加的项目名称、投标人的名称、地址、联系人及电话。</w:t>
      </w:r>
    </w:p>
    <w:p w14:paraId="648F46A6">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3.2.3未按以上要求密封和加写标记的投标文件招标人将不予受理。</w:t>
      </w:r>
    </w:p>
    <w:p w14:paraId="44DE41B9">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3.2.4</w:t>
      </w:r>
      <w:r>
        <w:rPr>
          <w:rFonts w:hint="eastAsia" w:ascii="黑体" w:hAnsi="黑体" w:eastAsia="黑体" w:cs="黑体"/>
          <w:bCs/>
          <w:kern w:val="0"/>
          <w:sz w:val="24"/>
          <w:lang w:val="zh-CN"/>
        </w:rPr>
        <w:t>法定代表人身份证明</w:t>
      </w:r>
      <w:r>
        <w:rPr>
          <w:rFonts w:hint="eastAsia" w:ascii="黑体" w:hAnsi="黑体" w:eastAsia="黑体" w:cs="黑体"/>
          <w:kern w:val="0"/>
          <w:sz w:val="24"/>
        </w:rPr>
        <w:t>内容不全、未加盖投标人单位公章的按无效处理（适用于法定代表人参加比选）；法定代表授权书内容不全、未加盖投标人单位公章、法定代表人未签字或加盖印鉴的按无效处理（适用于委托代理人参加比选）。</w:t>
      </w:r>
    </w:p>
    <w:p w14:paraId="3766EDA2">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3.3投标文件的递交</w:t>
      </w:r>
    </w:p>
    <w:p w14:paraId="36623941">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投标文件应该在投标须知前附表中规定的投标文件提交截止时间前提交。逾期送达的投标文件招标人将不予接收。</w:t>
      </w:r>
    </w:p>
    <w:p w14:paraId="6BA90104">
      <w:pPr>
        <w:widowControl/>
        <w:spacing w:line="360" w:lineRule="auto"/>
        <w:ind w:right="-506" w:rightChars="-241" w:firstLine="482"/>
        <w:rPr>
          <w:rFonts w:ascii="宋体" w:hAnsi="宋体" w:cs="宋体"/>
          <w:b/>
          <w:bCs/>
          <w:kern w:val="0"/>
          <w:sz w:val="24"/>
        </w:rPr>
      </w:pPr>
      <w:bookmarkStart w:id="35" w:name="_Toc32441"/>
      <w:bookmarkStart w:id="36" w:name="_Toc14296"/>
      <w:bookmarkStart w:id="37" w:name="_Toc28077"/>
      <w:bookmarkStart w:id="38" w:name="_Toc421110024"/>
      <w:bookmarkStart w:id="39" w:name="_Toc1433"/>
      <w:bookmarkStart w:id="40" w:name="_Toc18909"/>
      <w:bookmarkStart w:id="41" w:name="_Toc4359"/>
      <w:bookmarkStart w:id="42" w:name="_Toc23909"/>
      <w:r>
        <w:rPr>
          <w:rFonts w:hint="eastAsia" w:ascii="宋体" w:hAnsi="宋体" w:cs="宋体"/>
          <w:b/>
          <w:bCs/>
          <w:kern w:val="0"/>
          <w:sz w:val="24"/>
        </w:rPr>
        <w:t>4、评审</w:t>
      </w:r>
      <w:bookmarkEnd w:id="35"/>
      <w:bookmarkEnd w:id="36"/>
      <w:bookmarkEnd w:id="37"/>
      <w:bookmarkEnd w:id="38"/>
      <w:bookmarkEnd w:id="39"/>
      <w:bookmarkEnd w:id="40"/>
      <w:bookmarkEnd w:id="41"/>
      <w:bookmarkEnd w:id="42"/>
    </w:p>
    <w:p w14:paraId="1243515C">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4.1评审委员会组成</w:t>
      </w:r>
    </w:p>
    <w:p w14:paraId="4D778491">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由投标须知前附表规定的方式产生。</w:t>
      </w:r>
    </w:p>
    <w:p w14:paraId="5D9BAF4B">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4.2 招标活动接受招标人监督监察部门的监督。</w:t>
      </w:r>
    </w:p>
    <w:p w14:paraId="56DB4C27">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4.3 招标程序</w:t>
      </w:r>
    </w:p>
    <w:p w14:paraId="1F22B52F">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招标人在监督部门监督的情况下，在招标文件规定地点、时间当场开封所有投标文件，按照以下程序进行：</w:t>
      </w:r>
    </w:p>
    <w:p w14:paraId="2D9E32A6">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（一）</w:t>
      </w:r>
      <w:r>
        <w:rPr>
          <w:rFonts w:ascii="宋体" w:hAnsi="宋体" w:cs="宋体"/>
          <w:kern w:val="0"/>
          <w:sz w:val="24"/>
        </w:rPr>
        <w:t>对</w:t>
      </w:r>
      <w:r>
        <w:rPr>
          <w:rFonts w:hint="eastAsia" w:ascii="宋体" w:hAnsi="宋体" w:cs="宋体"/>
          <w:kern w:val="0"/>
          <w:sz w:val="24"/>
        </w:rPr>
        <w:t>投标</w:t>
      </w:r>
      <w:r>
        <w:rPr>
          <w:rFonts w:ascii="宋体" w:hAnsi="宋体" w:cs="宋体"/>
          <w:kern w:val="0"/>
          <w:sz w:val="24"/>
        </w:rPr>
        <w:t>文件进行审查，剔除无效</w:t>
      </w:r>
      <w:r>
        <w:rPr>
          <w:rFonts w:hint="eastAsia" w:ascii="宋体" w:hAnsi="宋体" w:cs="宋体"/>
          <w:kern w:val="0"/>
          <w:sz w:val="24"/>
        </w:rPr>
        <w:t>投标</w:t>
      </w:r>
      <w:r>
        <w:rPr>
          <w:rFonts w:ascii="宋体" w:hAnsi="宋体" w:cs="宋体"/>
          <w:kern w:val="0"/>
          <w:sz w:val="24"/>
        </w:rPr>
        <w:t>文件；</w:t>
      </w:r>
    </w:p>
    <w:p w14:paraId="25814EC6">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符合下列条件之一的为无效投标文件，除此以外，评审委员会不得再以不符合招标文件中规定的其他实质性要求来判定无效投标文件：</w:t>
      </w:r>
    </w:p>
    <w:p w14:paraId="5C5503BE">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1、未按要求密封和加写标记的、逾期送达或未送达指定地点的；</w:t>
      </w:r>
    </w:p>
    <w:p w14:paraId="52CCE678">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2、未按“投标文件格式”要求进行编写的；</w:t>
      </w:r>
    </w:p>
    <w:p w14:paraId="580B0E8F">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3、资格要求不符合招标文件要求的；</w:t>
      </w:r>
    </w:p>
    <w:p w14:paraId="15B559B2">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4、未按3.2.1条规定盖章或签字的；</w:t>
      </w:r>
    </w:p>
    <w:p w14:paraId="1983E1AE">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5、发现在招标过程中有弄虚作假情形的。</w:t>
      </w:r>
    </w:p>
    <w:p w14:paraId="2A661B24">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w:t>
      </w:r>
      <w:r>
        <w:rPr>
          <w:rFonts w:ascii="宋体" w:hAnsi="宋体" w:cs="宋体"/>
          <w:kern w:val="0"/>
          <w:sz w:val="24"/>
        </w:rPr>
        <w:t>二</w:t>
      </w:r>
      <w:r>
        <w:rPr>
          <w:rFonts w:hint="eastAsia" w:ascii="宋体" w:hAnsi="宋体" w:cs="宋体"/>
          <w:kern w:val="0"/>
          <w:sz w:val="24"/>
        </w:rPr>
        <w:t>）启封投标文件。</w:t>
      </w:r>
    </w:p>
    <w:p w14:paraId="1D2B027C">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（三）</w:t>
      </w:r>
      <w:r>
        <w:rPr>
          <w:rFonts w:ascii="宋体" w:hAnsi="宋体" w:cs="宋体"/>
          <w:kern w:val="0"/>
          <w:sz w:val="24"/>
        </w:rPr>
        <w:t>按照</w:t>
      </w:r>
      <w:r>
        <w:rPr>
          <w:rFonts w:hint="eastAsia" w:ascii="宋体" w:hAnsi="宋体" w:cs="宋体"/>
          <w:kern w:val="0"/>
          <w:sz w:val="24"/>
        </w:rPr>
        <w:t>招标文件</w:t>
      </w:r>
      <w:r>
        <w:rPr>
          <w:rFonts w:ascii="宋体" w:hAnsi="宋体" w:cs="宋体"/>
          <w:kern w:val="0"/>
          <w:sz w:val="24"/>
        </w:rPr>
        <w:t>规定的评审办法</w:t>
      </w:r>
      <w:r>
        <w:rPr>
          <w:rFonts w:hint="eastAsia" w:ascii="宋体" w:hAnsi="宋体" w:cs="宋体"/>
          <w:kern w:val="0"/>
          <w:sz w:val="24"/>
        </w:rPr>
        <w:t>先对“投标文件”进行初步评审。</w:t>
      </w:r>
    </w:p>
    <w:p w14:paraId="733697A6">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（四）由评审委员会对通过初步评审的投标人按照评审办法详细评审。</w:t>
      </w:r>
    </w:p>
    <w:p w14:paraId="78781353">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（五）评审委员会</w:t>
      </w:r>
      <w:r>
        <w:rPr>
          <w:rFonts w:ascii="宋体" w:hAnsi="宋体" w:cs="宋体"/>
          <w:kern w:val="0"/>
          <w:sz w:val="24"/>
        </w:rPr>
        <w:t>根据</w:t>
      </w:r>
      <w:r>
        <w:rPr>
          <w:rFonts w:hint="eastAsia"/>
          <w:sz w:val="24"/>
        </w:rPr>
        <w:t>有效报价最高的投标人</w:t>
      </w:r>
      <w:r>
        <w:rPr>
          <w:rFonts w:hint="eastAsia" w:ascii="宋体" w:hAnsi="宋体" w:cs="宋体"/>
          <w:kern w:val="0"/>
          <w:sz w:val="24"/>
        </w:rPr>
        <w:t>确定为中标人。</w:t>
      </w:r>
    </w:p>
    <w:p w14:paraId="31792B84">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4.4 评审标准</w:t>
      </w:r>
    </w:p>
    <w:p w14:paraId="5EE0B8EE">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根据《中华人民共和国招标投标法》的有关规定。坚持公开、公平、公正规范科学的原则，依法组织评标工作。</w:t>
      </w:r>
    </w:p>
    <w:p w14:paraId="2B8FD7CA">
      <w:pPr>
        <w:widowControl/>
        <w:spacing w:line="360" w:lineRule="auto"/>
        <w:ind w:right="-506" w:rightChars="-241" w:firstLine="482"/>
        <w:rPr>
          <w:rFonts w:ascii="宋体" w:hAnsi="宋体" w:cs="宋体"/>
          <w:b/>
          <w:bCs/>
          <w:kern w:val="0"/>
          <w:sz w:val="24"/>
        </w:rPr>
      </w:pPr>
      <w:bookmarkStart w:id="43" w:name="_Toc627"/>
      <w:bookmarkStart w:id="44" w:name="_Toc10560"/>
      <w:bookmarkStart w:id="45" w:name="_Toc7550"/>
      <w:bookmarkStart w:id="46" w:name="_Toc6087"/>
      <w:bookmarkStart w:id="47" w:name="_Toc8080"/>
      <w:bookmarkStart w:id="48" w:name="_Toc421110025"/>
      <w:bookmarkStart w:id="49" w:name="_Toc18018"/>
      <w:bookmarkStart w:id="50" w:name="_Toc15232"/>
      <w:r>
        <w:rPr>
          <w:rFonts w:hint="eastAsia" w:ascii="宋体" w:hAnsi="宋体" w:cs="宋体"/>
          <w:b/>
          <w:bCs/>
          <w:kern w:val="0"/>
          <w:sz w:val="24"/>
        </w:rPr>
        <w:t>5、中选</w:t>
      </w:r>
      <w:bookmarkEnd w:id="43"/>
      <w:bookmarkEnd w:id="44"/>
      <w:bookmarkEnd w:id="45"/>
      <w:bookmarkEnd w:id="46"/>
      <w:bookmarkEnd w:id="47"/>
      <w:bookmarkEnd w:id="48"/>
      <w:bookmarkEnd w:id="49"/>
      <w:bookmarkEnd w:id="50"/>
    </w:p>
    <w:p w14:paraId="69CFEC26">
      <w:pPr>
        <w:spacing w:line="360" w:lineRule="auto"/>
        <w:ind w:firstLine="480"/>
        <w:jc w:val="left"/>
        <w:outlineLvl w:val="1"/>
        <w:rPr>
          <w:rFonts w:ascii="宋体" w:hAnsi="宋体" w:cs="宋体"/>
          <w:kern w:val="0"/>
          <w:sz w:val="24"/>
        </w:rPr>
      </w:pPr>
      <w:r>
        <w:rPr>
          <w:rFonts w:hint="eastAsia" w:ascii="宋体" w:hAnsi="宋体" w:cs="宋体"/>
          <w:kern w:val="0"/>
          <w:sz w:val="24"/>
        </w:rPr>
        <w:t>中标人确定后，招标人将于5日内向中标人进行通知。</w:t>
      </w:r>
      <w:bookmarkStart w:id="51" w:name="_Toc20463"/>
      <w:bookmarkStart w:id="52" w:name="_Toc16541"/>
      <w:bookmarkStart w:id="53" w:name="_Toc4460"/>
      <w:bookmarkStart w:id="54" w:name="_Toc2493"/>
      <w:bookmarkStart w:id="55" w:name="_Toc24327"/>
      <w:bookmarkStart w:id="56" w:name="_Toc12747"/>
      <w:bookmarkStart w:id="57" w:name="_Toc29818"/>
      <w:bookmarkStart w:id="58" w:name="_Toc7450"/>
      <w:bookmarkStart w:id="59" w:name="_Toc26971"/>
    </w:p>
    <w:p w14:paraId="5025091A">
      <w:pPr>
        <w:widowControl/>
        <w:ind w:firstLine="420"/>
        <w:jc w:val="left"/>
      </w:pPr>
      <w:r>
        <w:br w:type="page"/>
      </w:r>
    </w:p>
    <w:p w14:paraId="367E74BD">
      <w:pPr>
        <w:ind w:firstLine="420"/>
      </w:pPr>
    </w:p>
    <w:p w14:paraId="32133B61">
      <w:pPr>
        <w:spacing w:line="360" w:lineRule="auto"/>
        <w:jc w:val="center"/>
        <w:outlineLvl w:val="1"/>
        <w:rPr>
          <w:b/>
          <w:sz w:val="36"/>
          <w:szCs w:val="36"/>
          <w:lang w:val="zh-CN"/>
        </w:rPr>
      </w:pPr>
      <w:r>
        <w:rPr>
          <w:rFonts w:hint="eastAsia" w:ascii="宋体" w:hAnsi="宋体" w:cs="宋体"/>
          <w:b/>
          <w:snapToGrid w:val="0"/>
          <w:kern w:val="0"/>
          <w:sz w:val="44"/>
          <w:szCs w:val="44"/>
        </w:rPr>
        <w:t>第三章 投标清单</w:t>
      </w:r>
    </w:p>
    <w:p w14:paraId="29A7CDCF">
      <w:pPr>
        <w:pStyle w:val="23"/>
        <w:ind w:firstLine="0" w:firstLineChars="0"/>
        <w:jc w:val="left"/>
        <w:rPr>
          <w:lang w:val="zh-CN"/>
        </w:rPr>
      </w:pPr>
    </w:p>
    <w:tbl>
      <w:tblPr>
        <w:tblStyle w:val="24"/>
        <w:tblW w:w="10656" w:type="dxa"/>
        <w:jc w:val="center"/>
        <w:tblLayout w:type="autofit"/>
        <w:tblCellMar>
          <w:top w:w="0" w:type="dxa"/>
          <w:left w:w="108" w:type="dxa"/>
          <w:bottom w:w="0" w:type="dxa"/>
          <w:right w:w="108" w:type="dxa"/>
        </w:tblCellMar>
      </w:tblPr>
      <w:tblGrid>
        <w:gridCol w:w="885"/>
        <w:gridCol w:w="2575"/>
        <w:gridCol w:w="1162"/>
        <w:gridCol w:w="3212"/>
        <w:gridCol w:w="1383"/>
        <w:gridCol w:w="1439"/>
      </w:tblGrid>
      <w:tr w14:paraId="7D7B7B8B">
        <w:tblPrEx>
          <w:tblCellMar>
            <w:top w:w="0" w:type="dxa"/>
            <w:left w:w="108" w:type="dxa"/>
            <w:bottom w:w="0" w:type="dxa"/>
            <w:right w:w="108" w:type="dxa"/>
          </w:tblCellMar>
        </w:tblPrEx>
        <w:trPr>
          <w:trHeight w:val="779" w:hRule="atLeast"/>
          <w:jc w:val="center"/>
        </w:trPr>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14:paraId="41F065EC">
            <w:pPr>
              <w:widowControl/>
              <w:ind w:firstLine="440"/>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2575" w:type="dxa"/>
            <w:tcBorders>
              <w:top w:val="single" w:color="auto" w:sz="4" w:space="0"/>
              <w:left w:val="nil"/>
              <w:bottom w:val="single" w:color="auto" w:sz="4" w:space="0"/>
              <w:right w:val="single" w:color="auto" w:sz="4" w:space="0"/>
            </w:tcBorders>
            <w:shd w:val="clear" w:color="auto" w:fill="auto"/>
            <w:vAlign w:val="center"/>
          </w:tcPr>
          <w:p w14:paraId="748B5C19">
            <w:pPr>
              <w:widowControl/>
              <w:ind w:firstLine="440"/>
              <w:jc w:val="center"/>
              <w:rPr>
                <w:rFonts w:ascii="宋体" w:hAnsi="宋体" w:cs="宋体"/>
                <w:color w:val="000000"/>
                <w:kern w:val="0"/>
                <w:sz w:val="22"/>
                <w:szCs w:val="22"/>
              </w:rPr>
            </w:pPr>
            <w:r>
              <w:rPr>
                <w:rFonts w:hint="eastAsia" w:ascii="宋体" w:hAnsi="宋体" w:cs="宋体"/>
                <w:color w:val="000000"/>
                <w:kern w:val="0"/>
                <w:sz w:val="22"/>
                <w:szCs w:val="22"/>
              </w:rPr>
              <w:t>房产证号</w:t>
            </w:r>
          </w:p>
        </w:tc>
        <w:tc>
          <w:tcPr>
            <w:tcW w:w="1162" w:type="dxa"/>
            <w:tcBorders>
              <w:top w:val="single" w:color="auto" w:sz="4" w:space="0"/>
              <w:left w:val="nil"/>
              <w:bottom w:val="single" w:color="auto" w:sz="4" w:space="0"/>
              <w:right w:val="single" w:color="auto" w:sz="4" w:space="0"/>
            </w:tcBorders>
            <w:shd w:val="clear" w:color="auto" w:fill="auto"/>
            <w:vAlign w:val="center"/>
          </w:tcPr>
          <w:p w14:paraId="6208F208">
            <w:pPr>
              <w:widowControl/>
              <w:ind w:firstLine="440"/>
              <w:jc w:val="center"/>
              <w:rPr>
                <w:rFonts w:ascii="宋体" w:hAnsi="宋体" w:cs="宋体"/>
                <w:color w:val="000000"/>
                <w:kern w:val="0"/>
                <w:sz w:val="22"/>
                <w:szCs w:val="22"/>
              </w:rPr>
            </w:pPr>
            <w:r>
              <w:rPr>
                <w:rFonts w:hint="eastAsia" w:ascii="宋体" w:hAnsi="宋体" w:cs="宋体"/>
                <w:color w:val="000000"/>
                <w:kern w:val="0"/>
                <w:sz w:val="22"/>
                <w:szCs w:val="22"/>
              </w:rPr>
              <w:t>用途</w:t>
            </w:r>
          </w:p>
        </w:tc>
        <w:tc>
          <w:tcPr>
            <w:tcW w:w="3212" w:type="dxa"/>
            <w:tcBorders>
              <w:top w:val="single" w:color="auto" w:sz="4" w:space="0"/>
              <w:left w:val="nil"/>
              <w:bottom w:val="single" w:color="auto" w:sz="4" w:space="0"/>
              <w:right w:val="single" w:color="auto" w:sz="4" w:space="0"/>
            </w:tcBorders>
            <w:shd w:val="clear" w:color="auto" w:fill="auto"/>
            <w:vAlign w:val="center"/>
          </w:tcPr>
          <w:p w14:paraId="59855955">
            <w:pPr>
              <w:widowControl/>
              <w:ind w:firstLine="440"/>
              <w:jc w:val="center"/>
              <w:rPr>
                <w:rFonts w:ascii="宋体" w:hAnsi="宋体" w:cs="宋体"/>
                <w:color w:val="000000"/>
                <w:kern w:val="0"/>
                <w:sz w:val="22"/>
                <w:szCs w:val="22"/>
              </w:rPr>
            </w:pPr>
            <w:r>
              <w:rPr>
                <w:rFonts w:hint="eastAsia" w:ascii="宋体" w:hAnsi="宋体" w:cs="宋体"/>
                <w:color w:val="000000"/>
                <w:kern w:val="0"/>
                <w:sz w:val="22"/>
                <w:szCs w:val="22"/>
              </w:rPr>
              <w:t>坐落位置</w:t>
            </w:r>
          </w:p>
        </w:tc>
        <w:tc>
          <w:tcPr>
            <w:tcW w:w="1383" w:type="dxa"/>
            <w:tcBorders>
              <w:top w:val="single" w:color="auto" w:sz="4" w:space="0"/>
              <w:left w:val="nil"/>
              <w:bottom w:val="single" w:color="auto" w:sz="4" w:space="0"/>
              <w:right w:val="single" w:color="auto" w:sz="4" w:space="0"/>
            </w:tcBorders>
            <w:shd w:val="clear" w:color="auto" w:fill="auto"/>
            <w:vAlign w:val="center"/>
          </w:tcPr>
          <w:p w14:paraId="3FEF8A2F">
            <w:pPr>
              <w:widowControl/>
              <w:ind w:firstLine="440"/>
              <w:jc w:val="center"/>
              <w:rPr>
                <w:rFonts w:ascii="宋体" w:hAnsi="宋体" w:cs="宋体"/>
                <w:color w:val="000000"/>
                <w:kern w:val="0"/>
                <w:sz w:val="22"/>
                <w:szCs w:val="22"/>
              </w:rPr>
            </w:pPr>
            <w:r>
              <w:rPr>
                <w:rFonts w:hint="eastAsia" w:ascii="宋体" w:hAnsi="宋体" w:cs="宋体"/>
                <w:color w:val="000000"/>
                <w:kern w:val="0"/>
                <w:sz w:val="22"/>
                <w:szCs w:val="22"/>
              </w:rPr>
              <w:t>面积/㎡</w:t>
            </w:r>
          </w:p>
        </w:tc>
        <w:tc>
          <w:tcPr>
            <w:tcW w:w="1439" w:type="dxa"/>
            <w:tcBorders>
              <w:top w:val="single" w:color="auto" w:sz="4" w:space="0"/>
              <w:left w:val="nil"/>
              <w:bottom w:val="single" w:color="auto" w:sz="4" w:space="0"/>
              <w:right w:val="single" w:color="auto" w:sz="4" w:space="0"/>
            </w:tcBorders>
            <w:shd w:val="clear" w:color="auto" w:fill="auto"/>
            <w:vAlign w:val="center"/>
          </w:tcPr>
          <w:p w14:paraId="5C1714AD">
            <w:pPr>
              <w:widowControl/>
              <w:ind w:firstLine="440"/>
              <w:jc w:val="center"/>
              <w:rPr>
                <w:rFonts w:ascii="宋体" w:hAnsi="宋体" w:cs="宋体"/>
                <w:color w:val="000000"/>
                <w:kern w:val="0"/>
                <w:sz w:val="22"/>
                <w:szCs w:val="22"/>
              </w:rPr>
            </w:pPr>
            <w:r>
              <w:rPr>
                <w:rFonts w:hint="eastAsia" w:ascii="宋体" w:hAnsi="宋体" w:cs="宋体"/>
                <w:color w:val="000000"/>
                <w:kern w:val="0"/>
                <w:sz w:val="22"/>
                <w:szCs w:val="22"/>
              </w:rPr>
              <w:t>元/年</w:t>
            </w:r>
          </w:p>
        </w:tc>
      </w:tr>
      <w:tr w14:paraId="52767BF6">
        <w:tblPrEx>
          <w:tblCellMar>
            <w:top w:w="0" w:type="dxa"/>
            <w:left w:w="108" w:type="dxa"/>
            <w:bottom w:w="0" w:type="dxa"/>
            <w:right w:w="108" w:type="dxa"/>
          </w:tblCellMar>
        </w:tblPrEx>
        <w:trPr>
          <w:trHeight w:val="1476" w:hRule="atLeast"/>
          <w:jc w:val="center"/>
        </w:trPr>
        <w:tc>
          <w:tcPr>
            <w:tcW w:w="885" w:type="dxa"/>
            <w:tcBorders>
              <w:top w:val="nil"/>
              <w:left w:val="single" w:color="auto" w:sz="4" w:space="0"/>
              <w:bottom w:val="single" w:color="auto" w:sz="4" w:space="0"/>
              <w:right w:val="single" w:color="auto" w:sz="4" w:space="0"/>
            </w:tcBorders>
            <w:shd w:val="clear" w:color="auto" w:fill="auto"/>
            <w:vAlign w:val="center"/>
          </w:tcPr>
          <w:p w14:paraId="73737C6C">
            <w:pPr>
              <w:widowControl/>
              <w:ind w:firstLine="440"/>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2575" w:type="dxa"/>
            <w:tcBorders>
              <w:top w:val="nil"/>
              <w:left w:val="nil"/>
              <w:bottom w:val="single" w:color="auto" w:sz="4" w:space="0"/>
              <w:right w:val="single" w:color="auto" w:sz="4" w:space="0"/>
            </w:tcBorders>
            <w:shd w:val="clear" w:color="auto" w:fill="auto"/>
            <w:vAlign w:val="center"/>
          </w:tcPr>
          <w:p w14:paraId="014883AD">
            <w:pPr>
              <w:widowControl/>
              <w:ind w:firstLine="440"/>
              <w:jc w:val="center"/>
              <w:rPr>
                <w:rFonts w:ascii="宋体" w:hAnsi="宋体" w:cs="宋体"/>
                <w:color w:val="000000"/>
                <w:kern w:val="0"/>
                <w:sz w:val="22"/>
                <w:szCs w:val="22"/>
              </w:rPr>
            </w:pPr>
            <w:r>
              <w:rPr>
                <w:rFonts w:hint="eastAsia" w:ascii="宋体" w:hAnsi="宋体" w:cs="宋体"/>
                <w:color w:val="000000"/>
                <w:kern w:val="0"/>
                <w:sz w:val="22"/>
                <w:szCs w:val="22"/>
              </w:rPr>
              <w:t>石房字第2200860号</w:t>
            </w:r>
          </w:p>
        </w:tc>
        <w:tc>
          <w:tcPr>
            <w:tcW w:w="1162" w:type="dxa"/>
            <w:tcBorders>
              <w:top w:val="nil"/>
              <w:left w:val="nil"/>
              <w:bottom w:val="single" w:color="auto" w:sz="4" w:space="0"/>
              <w:right w:val="single" w:color="auto" w:sz="4" w:space="0"/>
            </w:tcBorders>
            <w:shd w:val="clear" w:color="auto" w:fill="auto"/>
            <w:vAlign w:val="center"/>
          </w:tcPr>
          <w:p w14:paraId="6E07B786">
            <w:pPr>
              <w:widowControl/>
              <w:ind w:firstLine="440"/>
              <w:jc w:val="center"/>
              <w:rPr>
                <w:rFonts w:ascii="宋体" w:hAnsi="宋体" w:cs="宋体"/>
                <w:color w:val="000000"/>
                <w:kern w:val="0"/>
                <w:sz w:val="22"/>
                <w:szCs w:val="22"/>
              </w:rPr>
            </w:pPr>
            <w:r>
              <w:rPr>
                <w:rFonts w:hint="eastAsia" w:ascii="宋体" w:hAnsi="宋体" w:cs="宋体"/>
                <w:color w:val="000000"/>
                <w:kern w:val="0"/>
                <w:sz w:val="22"/>
                <w:szCs w:val="22"/>
              </w:rPr>
              <w:t>连锁酒店</w:t>
            </w:r>
          </w:p>
        </w:tc>
        <w:tc>
          <w:tcPr>
            <w:tcW w:w="3212" w:type="dxa"/>
            <w:tcBorders>
              <w:top w:val="nil"/>
              <w:left w:val="nil"/>
              <w:bottom w:val="single" w:color="auto" w:sz="4" w:space="0"/>
              <w:right w:val="single" w:color="auto" w:sz="4" w:space="0"/>
            </w:tcBorders>
            <w:shd w:val="clear" w:color="auto" w:fill="auto"/>
            <w:vAlign w:val="center"/>
          </w:tcPr>
          <w:p w14:paraId="03079C55">
            <w:pPr>
              <w:widowControl/>
              <w:ind w:firstLine="440"/>
              <w:jc w:val="left"/>
              <w:rPr>
                <w:rFonts w:ascii="宋体" w:hAnsi="宋体" w:cs="宋体"/>
                <w:color w:val="000000"/>
                <w:kern w:val="0"/>
                <w:sz w:val="22"/>
                <w:szCs w:val="22"/>
              </w:rPr>
            </w:pPr>
            <w:r>
              <w:rPr>
                <w:rFonts w:hint="eastAsia" w:ascii="宋体" w:hAnsi="宋体" w:cs="宋体"/>
                <w:color w:val="000000"/>
                <w:kern w:val="0"/>
                <w:sz w:val="22"/>
                <w:szCs w:val="22"/>
              </w:rPr>
              <w:t>石家庄市长安区建设北大街13号，建设北大街与健康路东北角（1--5层局部）</w:t>
            </w:r>
          </w:p>
        </w:tc>
        <w:tc>
          <w:tcPr>
            <w:tcW w:w="1383" w:type="dxa"/>
            <w:tcBorders>
              <w:top w:val="nil"/>
              <w:left w:val="nil"/>
              <w:bottom w:val="single" w:color="auto" w:sz="4" w:space="0"/>
              <w:right w:val="single" w:color="auto" w:sz="4" w:space="0"/>
            </w:tcBorders>
            <w:shd w:val="clear" w:color="auto" w:fill="auto"/>
            <w:vAlign w:val="center"/>
          </w:tcPr>
          <w:p w14:paraId="17DE02C6">
            <w:pPr>
              <w:widowControl/>
              <w:ind w:firstLine="440"/>
              <w:jc w:val="center"/>
              <w:rPr>
                <w:rFonts w:ascii="宋体" w:hAnsi="宋体" w:cs="宋体"/>
                <w:color w:val="000000"/>
                <w:kern w:val="0"/>
                <w:sz w:val="22"/>
                <w:szCs w:val="22"/>
              </w:rPr>
            </w:pPr>
            <w:r>
              <w:rPr>
                <w:rFonts w:hint="eastAsia" w:ascii="宋体" w:hAnsi="宋体" w:cs="宋体"/>
                <w:color w:val="000000"/>
                <w:kern w:val="0"/>
                <w:sz w:val="22"/>
                <w:szCs w:val="22"/>
              </w:rPr>
              <w:t>1507</w:t>
            </w:r>
          </w:p>
        </w:tc>
        <w:tc>
          <w:tcPr>
            <w:tcW w:w="1439" w:type="dxa"/>
            <w:tcBorders>
              <w:top w:val="nil"/>
              <w:left w:val="nil"/>
              <w:bottom w:val="single" w:color="auto" w:sz="4" w:space="0"/>
              <w:right w:val="single" w:color="auto" w:sz="4" w:space="0"/>
            </w:tcBorders>
            <w:shd w:val="clear" w:color="auto" w:fill="auto"/>
            <w:vAlign w:val="center"/>
          </w:tcPr>
          <w:p w14:paraId="76893EAA">
            <w:pPr>
              <w:widowControl/>
              <w:ind w:firstLine="440"/>
              <w:jc w:val="center"/>
              <w:rPr>
                <w:rFonts w:ascii="宋体" w:hAnsi="宋体" w:cs="宋体"/>
                <w:color w:val="000000"/>
                <w:kern w:val="0"/>
                <w:sz w:val="22"/>
                <w:szCs w:val="22"/>
              </w:rPr>
            </w:pPr>
          </w:p>
        </w:tc>
      </w:tr>
    </w:tbl>
    <w:p w14:paraId="3BEBFB43">
      <w:pPr>
        <w:ind w:firstLine="420"/>
        <w:jc w:val="left"/>
        <w:rPr>
          <w:lang w:val="zh-CN"/>
        </w:rPr>
      </w:pPr>
      <w:r>
        <w:rPr>
          <w:rFonts w:hint="eastAsia"/>
        </w:rPr>
        <w:t>该</w:t>
      </w:r>
      <w:r>
        <w:rPr>
          <w:rFonts w:hint="eastAsia"/>
          <w:lang w:val="zh-CN"/>
        </w:rPr>
        <w:t>房屋用途为</w:t>
      </w:r>
      <w:r>
        <w:rPr>
          <w:rFonts w:hint="eastAsia"/>
        </w:rPr>
        <w:t>连锁酒店</w:t>
      </w:r>
      <w:r>
        <w:rPr>
          <w:rFonts w:hint="eastAsia"/>
          <w:lang w:val="zh-CN"/>
        </w:rPr>
        <w:t>，租赁价值为：     元，大写金额：        （币种：人民币）</w:t>
      </w:r>
    </w:p>
    <w:p w14:paraId="3752E66B">
      <w:pPr>
        <w:widowControl/>
        <w:ind w:firstLine="720"/>
        <w:jc w:val="left"/>
        <w:rPr>
          <w:sz w:val="36"/>
          <w:szCs w:val="36"/>
          <w:lang w:val="zh-CN"/>
        </w:rPr>
      </w:pPr>
      <w:r>
        <w:rPr>
          <w:sz w:val="36"/>
          <w:szCs w:val="36"/>
          <w:lang w:val="zh-CN"/>
        </w:rPr>
        <w:br w:type="page"/>
      </w:r>
    </w:p>
    <w:p w14:paraId="0A37BA4C">
      <w:pPr>
        <w:ind w:firstLine="420"/>
        <w:rPr>
          <w:lang w:val="zh-CN"/>
        </w:rPr>
      </w:pPr>
    </w:p>
    <w:p w14:paraId="11CD7916">
      <w:pPr>
        <w:pStyle w:val="9"/>
        <w:jc w:val="center"/>
        <w:rPr>
          <w:rFonts w:ascii="宋体" w:hAnsi="宋体" w:cs="宋体"/>
          <w:b/>
          <w:snapToGrid w:val="0"/>
          <w:kern w:val="0"/>
          <w:sz w:val="44"/>
          <w:szCs w:val="44"/>
        </w:rPr>
      </w:pPr>
      <w:r>
        <w:rPr>
          <w:rFonts w:hint="eastAsia" w:ascii="宋体" w:hAnsi="宋体" w:cs="宋体"/>
          <w:b/>
          <w:snapToGrid w:val="0"/>
          <w:kern w:val="0"/>
          <w:sz w:val="44"/>
          <w:szCs w:val="44"/>
        </w:rPr>
        <w:t>第四章   房屋租赁合同</w:t>
      </w:r>
    </w:p>
    <w:p w14:paraId="27AD7453">
      <w:pPr>
        <w:pStyle w:val="20"/>
        <w:widowControl/>
        <w:ind w:firstLine="964"/>
        <w:jc w:val="center"/>
        <w:rPr>
          <w:rFonts w:cs="楷体" w:asciiTheme="minorEastAsia" w:hAnsiTheme="minorEastAsia"/>
          <w:b/>
          <w:bCs/>
          <w:sz w:val="36"/>
          <w:szCs w:val="36"/>
        </w:rPr>
      </w:pPr>
      <w:r>
        <w:rPr>
          <w:rFonts w:hint="eastAsia" w:cs="楷体" w:asciiTheme="minorEastAsia" w:hAnsiTheme="minorEastAsia"/>
          <w:b/>
          <w:bCs/>
          <w:sz w:val="36"/>
          <w:szCs w:val="36"/>
        </w:rPr>
        <w:t>房屋租赁合同</w:t>
      </w:r>
    </w:p>
    <w:p w14:paraId="3F753192">
      <w:pPr>
        <w:spacing w:line="500" w:lineRule="exact"/>
        <w:ind w:firstLine="560"/>
        <w:rPr>
          <w:rFonts w:ascii="仿宋_GB2312" w:hAnsi="宋体" w:eastAsia="仿宋_GB2312"/>
          <w:sz w:val="28"/>
          <w:szCs w:val="21"/>
        </w:rPr>
      </w:pPr>
      <w:r>
        <w:rPr>
          <w:rFonts w:hint="eastAsia" w:ascii="仿宋_GB2312" w:hAnsi="宋体" w:eastAsia="仿宋_GB2312"/>
          <w:sz w:val="28"/>
          <w:szCs w:val="21"/>
        </w:rPr>
        <w:t>出租方（甲方）：</w:t>
      </w:r>
    </w:p>
    <w:p w14:paraId="42F8E496">
      <w:pPr>
        <w:spacing w:line="500" w:lineRule="exact"/>
        <w:ind w:firstLine="560"/>
        <w:rPr>
          <w:rFonts w:ascii="仿宋_GB2312" w:hAnsi="宋体" w:eastAsia="仿宋_GB2312"/>
          <w:sz w:val="28"/>
          <w:szCs w:val="21"/>
        </w:rPr>
      </w:pPr>
      <w:r>
        <w:rPr>
          <w:rFonts w:hint="eastAsia" w:ascii="仿宋_GB2312" w:hAnsi="宋体" w:eastAsia="仿宋_GB2312"/>
          <w:sz w:val="28"/>
          <w:szCs w:val="21"/>
        </w:rPr>
        <w:t xml:space="preserve">地址： </w:t>
      </w:r>
    </w:p>
    <w:p w14:paraId="6A46FF4A">
      <w:pPr>
        <w:spacing w:line="500" w:lineRule="exact"/>
        <w:ind w:firstLine="560"/>
        <w:rPr>
          <w:rFonts w:ascii="仿宋_GB2312" w:hAnsi="宋体" w:eastAsia="仿宋_GB2312"/>
          <w:sz w:val="28"/>
          <w:szCs w:val="21"/>
        </w:rPr>
      </w:pPr>
      <w:r>
        <w:rPr>
          <w:rFonts w:hint="eastAsia" w:ascii="仿宋_GB2312" w:hAnsi="宋体" w:eastAsia="仿宋_GB2312"/>
          <w:sz w:val="28"/>
          <w:szCs w:val="21"/>
        </w:rPr>
        <w:t>电话：</w:t>
      </w:r>
    </w:p>
    <w:p w14:paraId="68443339">
      <w:pPr>
        <w:spacing w:line="500" w:lineRule="exact"/>
        <w:ind w:firstLine="560"/>
        <w:rPr>
          <w:rFonts w:ascii="仿宋_GB2312" w:eastAsia="仿宋_GB2312"/>
          <w:sz w:val="28"/>
          <w:szCs w:val="21"/>
        </w:rPr>
      </w:pPr>
      <w:r>
        <w:rPr>
          <w:rFonts w:hint="eastAsia" w:ascii="仿宋_GB2312" w:hAnsi="宋体" w:eastAsia="仿宋_GB2312"/>
          <w:sz w:val="28"/>
          <w:szCs w:val="21"/>
        </w:rPr>
        <w:t xml:space="preserve">承租方（乙方）： </w:t>
      </w:r>
    </w:p>
    <w:p w14:paraId="6A88F423">
      <w:pPr>
        <w:spacing w:line="500" w:lineRule="exact"/>
        <w:ind w:firstLine="560"/>
        <w:rPr>
          <w:rFonts w:ascii="仿宋_GB2312" w:hAnsi="宋体" w:eastAsia="仿宋_GB2312"/>
          <w:sz w:val="28"/>
          <w:szCs w:val="21"/>
        </w:rPr>
      </w:pPr>
      <w:r>
        <w:rPr>
          <w:rFonts w:hint="eastAsia" w:ascii="仿宋_GB2312" w:hAnsi="宋体" w:eastAsia="仿宋_GB2312"/>
          <w:sz w:val="28"/>
          <w:szCs w:val="21"/>
        </w:rPr>
        <w:t>地址：</w:t>
      </w:r>
    </w:p>
    <w:p w14:paraId="168E49B6">
      <w:pPr>
        <w:spacing w:line="500" w:lineRule="exact"/>
        <w:ind w:firstLine="560"/>
        <w:rPr>
          <w:rFonts w:ascii="仿宋_GB2312" w:hAnsi="宋体" w:eastAsia="仿宋_GB2312"/>
          <w:sz w:val="28"/>
          <w:szCs w:val="21"/>
        </w:rPr>
      </w:pPr>
      <w:r>
        <w:rPr>
          <w:rFonts w:hint="eastAsia" w:ascii="仿宋_GB2312" w:hAnsi="宋体" w:eastAsia="仿宋_GB2312"/>
          <w:sz w:val="28"/>
          <w:szCs w:val="21"/>
        </w:rPr>
        <w:t>电话：</w:t>
      </w:r>
    </w:p>
    <w:p w14:paraId="3847C410">
      <w:pPr>
        <w:spacing w:line="500" w:lineRule="exact"/>
        <w:ind w:firstLine="560"/>
        <w:rPr>
          <w:rFonts w:ascii="仿宋_GB2312" w:hAnsi="宋体" w:eastAsia="仿宋_GB2312"/>
          <w:sz w:val="28"/>
          <w:szCs w:val="21"/>
        </w:rPr>
      </w:pPr>
      <w:r>
        <w:rPr>
          <w:rFonts w:hint="eastAsia" w:ascii="仿宋_GB2312" w:hAnsi="宋体" w:eastAsia="仿宋_GB2312"/>
          <w:sz w:val="28"/>
          <w:szCs w:val="21"/>
        </w:rPr>
        <w:t>担保方（丙方）：</w:t>
      </w:r>
    </w:p>
    <w:p w14:paraId="77BCDFAE">
      <w:pPr>
        <w:spacing w:line="500" w:lineRule="exact"/>
        <w:ind w:firstLine="560"/>
        <w:rPr>
          <w:rFonts w:ascii="仿宋_GB2312" w:hAnsi="宋体" w:eastAsia="仿宋_GB2312"/>
          <w:sz w:val="28"/>
          <w:szCs w:val="21"/>
        </w:rPr>
      </w:pPr>
      <w:r>
        <w:rPr>
          <w:rFonts w:hint="eastAsia" w:ascii="仿宋_GB2312" w:hAnsi="宋体" w:eastAsia="仿宋_GB2312"/>
          <w:sz w:val="28"/>
          <w:szCs w:val="21"/>
        </w:rPr>
        <w:t>地址：</w:t>
      </w:r>
    </w:p>
    <w:p w14:paraId="056888C0">
      <w:pPr>
        <w:spacing w:line="500" w:lineRule="exact"/>
        <w:ind w:firstLine="560"/>
        <w:rPr>
          <w:rFonts w:ascii="仿宋_GB2312" w:hAnsi="宋体" w:eastAsia="仿宋_GB2312"/>
          <w:sz w:val="28"/>
          <w:szCs w:val="21"/>
        </w:rPr>
      </w:pPr>
      <w:r>
        <w:rPr>
          <w:rFonts w:hint="eastAsia" w:ascii="仿宋_GB2312" w:hAnsi="宋体" w:eastAsia="仿宋_GB2312"/>
          <w:sz w:val="28"/>
          <w:szCs w:val="21"/>
        </w:rPr>
        <w:t>电话：</w:t>
      </w:r>
    </w:p>
    <w:p w14:paraId="2E52F583">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根据《中华人民共和国民法典》及相关法律法规的规定，甲、乙双方本着平等互利的原则，经协商一致，就乙方向甲方租赁房屋一事于在石家庄市燕风楼烤鸭店签订本房屋租赁合同。</w:t>
      </w:r>
    </w:p>
    <w:p w14:paraId="704618B9">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租赁房屋基本情况：</w:t>
      </w:r>
    </w:p>
    <w:p w14:paraId="17CC9939">
      <w:pPr>
        <w:spacing w:line="500" w:lineRule="exact"/>
        <w:ind w:firstLine="560" w:firstLineChars="200"/>
        <w:rPr>
          <w:rFonts w:ascii="仿宋_GB2312" w:hAnsi="宋体" w:eastAsia="仿宋_GB2312"/>
          <w:sz w:val="28"/>
          <w:szCs w:val="21"/>
          <w:u w:val="single"/>
        </w:rPr>
      </w:pPr>
      <w:r>
        <w:rPr>
          <w:rFonts w:hint="eastAsia" w:ascii="仿宋_GB2312" w:hAnsi="宋体" w:eastAsia="仿宋_GB2312"/>
          <w:sz w:val="28"/>
          <w:szCs w:val="21"/>
        </w:rPr>
        <w:t>第一条租赁房屋地址、范围、面积及用途：</w:t>
      </w:r>
      <w:r>
        <w:rPr>
          <w:rFonts w:hint="eastAsia" w:ascii="仿宋_GB2312" w:hAnsi="宋体" w:eastAsia="仿宋_GB2312"/>
          <w:sz w:val="28"/>
          <w:szCs w:val="21"/>
          <w:u w:val="single"/>
        </w:rPr>
        <w:t xml:space="preserve">燕风楼宾馆一至五层局部， 面积：1507平方米。用于经营旅馆使用。 </w:t>
      </w:r>
    </w:p>
    <w:p w14:paraId="2A2BDB48">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第二条 租赁房屋为现状交房（房屋内未形成符合的装饰装修物家具、家电、空调等，由甲方自行拆除）。</w:t>
      </w:r>
    </w:p>
    <w:p w14:paraId="6371A31A">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第三条 租赁房屋产权使用证明：甲方对房屋拥有合法的产权。乙方对租赁房屋状况已进行了充分的了解，也不持异议，并认为该事实的任何状况均不构成违约，对其安全、健康也不构成威胁。</w:t>
      </w:r>
    </w:p>
    <w:p w14:paraId="2C2D6296">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租赁房屋期限、交付期限、计租期限：</w:t>
      </w:r>
    </w:p>
    <w:p w14:paraId="4C7E064E">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第四条 租赁期限____年。自</w:t>
      </w:r>
      <w:r>
        <w:rPr>
          <w:rFonts w:hint="eastAsia" w:ascii="仿宋_GB2312" w:hAnsi="宋体" w:eastAsia="仿宋_GB2312"/>
          <w:sz w:val="28"/>
          <w:szCs w:val="21"/>
          <w:u w:val="single"/>
        </w:rPr>
        <w:t xml:space="preserve">    年   月   日起至  年  月  日止</w:t>
      </w:r>
      <w:r>
        <w:rPr>
          <w:rFonts w:hint="eastAsia" w:ascii="仿宋_GB2312" w:hAnsi="宋体" w:eastAsia="仿宋_GB2312"/>
          <w:sz w:val="28"/>
          <w:szCs w:val="21"/>
        </w:rPr>
        <w:t>。</w:t>
      </w:r>
    </w:p>
    <w:p w14:paraId="5C2F9275">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第五条 租赁房屋交付时间</w:t>
      </w:r>
      <w:r>
        <w:rPr>
          <w:rFonts w:hint="eastAsia" w:ascii="仿宋_GB2312" w:hAnsi="宋体" w:eastAsia="仿宋_GB2312"/>
          <w:sz w:val="28"/>
          <w:szCs w:val="21"/>
          <w:u w:val="single"/>
        </w:rPr>
        <w:t>：   年   月  日前交付</w:t>
      </w:r>
      <w:r>
        <w:rPr>
          <w:rFonts w:hint="eastAsia" w:ascii="仿宋_GB2312" w:hAnsi="宋体" w:eastAsia="仿宋_GB2312"/>
          <w:sz w:val="28"/>
          <w:szCs w:val="21"/>
        </w:rPr>
        <w:t>。</w:t>
      </w:r>
    </w:p>
    <w:p w14:paraId="298C0D49">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水费、电费、采暖费依照乙方接受房屋时间开始计费。</w:t>
      </w:r>
    </w:p>
    <w:p w14:paraId="52674B46">
      <w:pPr>
        <w:numPr>
          <w:ilvl w:val="0"/>
          <w:numId w:val="2"/>
        </w:num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计租期限：自本合同签订生效之日起计缴租金，并承担水、电、暖等相关费用。</w:t>
      </w:r>
    </w:p>
    <w:p w14:paraId="12DA3B9B">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甲乙双方约定，水费定为9元/吨，随着政府水费价格的变化进行调整，电费单价按当地供电局标准来计算收取，采暖费按市政供暖部门公布费用，由甲方代收代缴，均不提供发票。自签订合同之日起，90天内为免租金装修期，_____年____月____日正式收取租金。</w:t>
      </w:r>
    </w:p>
    <w:p w14:paraId="102BEA76">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第七条 房屋租金标准：每年租金</w:t>
      </w:r>
      <w:r>
        <w:rPr>
          <w:rFonts w:hint="eastAsia" w:ascii="仿宋_GB2312" w:eastAsia="仿宋_GB2312"/>
          <w:sz w:val="28"/>
          <w:szCs w:val="21"/>
        </w:rPr>
        <w:t>人民币</w:t>
      </w:r>
      <w:r>
        <w:rPr>
          <w:rFonts w:hint="eastAsia" w:ascii="仿宋_GB2312" w:eastAsia="仿宋_GB2312"/>
          <w:sz w:val="28"/>
          <w:szCs w:val="21"/>
          <w:u w:val="single"/>
        </w:rPr>
        <w:t xml:space="preserve">            元（大写：                  ），每2年递增7%。</w:t>
      </w:r>
    </w:p>
    <w:p w14:paraId="316992C2">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第八条 租赁保证金：乙方须在签订本合同之日起向甲方缴纳人民币10万</w:t>
      </w:r>
      <w:r>
        <w:rPr>
          <w:rFonts w:hint="eastAsia" w:ascii="仿宋_GB2312" w:eastAsia="仿宋_GB2312"/>
          <w:sz w:val="28"/>
          <w:szCs w:val="21"/>
        </w:rPr>
        <w:t>元（大写:壹拾万元整），</w:t>
      </w:r>
      <w:r>
        <w:rPr>
          <w:rFonts w:hint="eastAsia" w:ascii="仿宋_GB2312" w:hAnsi="宋体" w:eastAsia="仿宋_GB2312"/>
          <w:sz w:val="28"/>
          <w:szCs w:val="21"/>
        </w:rPr>
        <w:t>做为租赁保证金，合同终止后甲乙双方对合同执行无争议，甲方将保证金不计息退还乙方。该保证金仅在房屋租赁合同提前解除或期满终止后，折抵租金、水电费、公摊能耗费，及未能合理使用租赁房屋及其设施之赔偿。</w:t>
      </w:r>
    </w:p>
    <w:p w14:paraId="15E3E284">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甲乙双方一致同意，乙方年租期划分为四个租金调整阶段，各阶段月租金详见如下：</w:t>
      </w:r>
    </w:p>
    <w:p w14:paraId="02B07BF4">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第一阶段年度 _____年___月___日至____年___月___日年租金为____万元人民币，每季度租金______万元人民币。</w:t>
      </w:r>
    </w:p>
    <w:p w14:paraId="2CC27F8D">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第二阶段年度______年____月____日至____年____月____日年租金为______万元人民币，每季度租金________万元人民币。</w:t>
      </w:r>
    </w:p>
    <w:p w14:paraId="5E443233">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第三阶段年度_____年___月___日至_____年___月___日年租金为_____万元人民币，每季度租金_________万元人民币。</w:t>
      </w:r>
    </w:p>
    <w:p w14:paraId="2EC64FBE">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第四阶段年度______年____月____日至____年____月____日年租金为______万元人民币，每季度租金________万元人民币。</w:t>
      </w:r>
    </w:p>
    <w:p w14:paraId="2A7665FA">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第五阶段年度_____年___月___日至_____年___月___日年租金为_____万元人民币，每季度租金_________万元人民币。</w:t>
      </w:r>
    </w:p>
    <w:p w14:paraId="792DAAE8">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九条租金缴纳方式：租金按押三付三形式交付，签订合同之日起交付三个月押金，租金每三个月足额缴纳一次，以银行转帐形式支付，每三个月到期7日前缴纳租金，逾期7天不能足额交纳，甲方加收10%滞纳金，逾期10天不能足额交纳，视乙方违约。连带责任人对乙方拖欠租金及水、电、暖费等违约行为承担责任。且甲方有权单方解除合同，并有权选择采取停水停电等措施，租赁保证金不退。</w:t>
      </w:r>
    </w:p>
    <w:p w14:paraId="3A23C3FB">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第十条 甲方在收取租金后向乙方提供收据或发票。</w:t>
      </w:r>
    </w:p>
    <w:p w14:paraId="02547AAF">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第十一条 乙方对租赁房屋的装饰装修</w:t>
      </w:r>
    </w:p>
    <w:p w14:paraId="72EB7CFA">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乙方有权对租赁房屋进行封闭式管理，并进行封闭式装修（必须符合装修规范及消防规范），并独自承担装饰装修及增加设施设备的全部费用（包括但不限于二消的改造报验等费用）。且在不得破坏房屋主体结构（包括但不限于承重柱、剪力墙、楼板、楼顶、楼顶等）或改变公共设施功能。施工前必须向甲方提供装修改造图纸及说明，明确装修的具体面积、部位、房屋装修设计方案，经甲方同意。乙方是装饰装修后通过消防验收的责任方。未能通过消防验收而影响房屋使用的损失由乙方承担，租金照付。</w:t>
      </w:r>
    </w:p>
    <w:p w14:paraId="2FC8A4D6">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施工期间，不能影响甲方饭店正常经营，改造中涉及到甲方相关的水电暖改造费用由乙方承担，保障甲方正常使用。因甲方实际情况，涉及甲方两家租户及烟酒店用水、用电由乙方提供，水电费用按甲方标准由乙方收取。乙方施工及营业期间，如改造消防设施（甲方不提供一消手续）、改造上下水、增加消防水箱、加装电梯，应考虑房屋的主体结构，由专业部门做出鉴定后、经甲方同意，方可动工，所产生的费用及后期造成的损失由乙方承担。</w:t>
      </w:r>
    </w:p>
    <w:p w14:paraId="464381AA">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乙方负责对装修公司及其工人的管理。如装修给第三人造成损害，第三人向甲方主张责任的，由乙方代偿。在装修中如破坏房屋的主体结构（包括但不限于承重柱、剪力墙、楼板、楼顶、楼顶等）或改变公共设施功能，应立即恢复，并承担所造成的一切损失。装饰装修物更新和维修的责任由乙方承担。</w:t>
      </w:r>
    </w:p>
    <w:p w14:paraId="3A2F4F2A">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第十二条 已形成附合的装饰装修物（包括但不限于地面、墙面、吊顶、墙体外立面、上水、电、暖、下水及消防设施设备等）采取“来装去留”的原则，合同期满终止后或甲方因乙方违约解除合同的，归甲方所有，不得拆除和破坏，同时乙方不负对房屋恢复原状的义务。未形成附合的装饰装修物（空调等），可由乙方拆除，因拆除造成房屋毁损的，乙方应当恢复原状。</w:t>
      </w:r>
    </w:p>
    <w:p w14:paraId="736A6A81">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第十三条 乙方负责租赁房屋内设施设备（包括但不限于消防设施设备、门、窗、门脸、电梯、地面、房顶、暖、电及上下水等）应定期维护保养及管理，保证设施设备的完好性和可持续使用性，由此所产生的维修保养费用由乙方承担</w:t>
      </w:r>
      <w:r>
        <w:rPr>
          <w:rFonts w:hint="eastAsia" w:ascii="仿宋_GB2312" w:eastAsia="仿宋_GB2312"/>
          <w:sz w:val="32"/>
          <w:szCs w:val="32"/>
        </w:rPr>
        <w:t>。乙方如加装电梯，必须在其租赁的物业内，保证不破坏整体结构，造成损失的由乙方负责。同时</w:t>
      </w:r>
      <w:r>
        <w:rPr>
          <w:rFonts w:hint="eastAsia" w:ascii="仿宋_GB2312" w:hAnsi="宋体" w:eastAsia="仿宋_GB2312"/>
          <w:sz w:val="28"/>
          <w:szCs w:val="21"/>
        </w:rPr>
        <w:t>严格按照《河北省特种设备使用管理办法》、《石家庄市电梯安全监督管理办法》 等法规文件对电梯进行管理使用，由此引发的人身伤害事故由乙方承担全部责任。给第三人造成损害，第三人向甲方主张责任的，由乙方代偿。</w:t>
      </w:r>
    </w:p>
    <w:p w14:paraId="30A606E1">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第十四条 乙方直接向甲方交纳水、电、暖等费用。包括公共用水、用电，电梯的使用、维修及费用分摊。</w:t>
      </w:r>
    </w:p>
    <w:p w14:paraId="109E61FA">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第十五条 因乙方拖欠甲方的费用造成停水停电等带来的损失甲方不承担任何责任。</w:t>
      </w:r>
    </w:p>
    <w:p w14:paraId="0708F9CD">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甲乙双方权利义务</w:t>
      </w:r>
    </w:p>
    <w:p w14:paraId="5205C8DF">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第十六条 甲、乙、丙三方对本合同进行保密，不得向外披露合同内容。</w:t>
      </w:r>
    </w:p>
    <w:p w14:paraId="5384F542">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第十七条 甲方保证乙方在合同期内租赁房屋的合法使用权。</w:t>
      </w:r>
    </w:p>
    <w:p w14:paraId="372CFB53">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第十八条 乙方应按本合同的约定按时向甲方支付水、电、暖费用。</w:t>
      </w:r>
    </w:p>
    <w:p w14:paraId="3F5A0C54">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第十九条 在合同期间乙方不能擅自将房屋转让、转租、转借或任何形式的合作、联营等，以及利用房屋进行非法活动、损害公共利益。</w:t>
      </w:r>
    </w:p>
    <w:p w14:paraId="65BA7959">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第二十条 乙方依法经营，自行办理营业执照，税费自理，税务、工商、治安、城管、卫生、公安、消防、环境等部门检查通过的风险自担，独立承担全部法律责任。甲方应向乙方提供办照所需的与租赁房屋有关的文件。甲方有权协助各级行政管理机关对违反有关规定的乙方进行监督、教育、整顿，如属于乙方责任造成的停业、整顿，此期间的租金应照常支付，并且甲方有权单方解除合同。</w:t>
      </w:r>
    </w:p>
    <w:p w14:paraId="1D64C748">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租赁期间的安全：</w:t>
      </w:r>
    </w:p>
    <w:p w14:paraId="567570F0">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第二十一条 乙方对租赁期间的房屋安全消防承担主体责任。遵守治安消防等有关法律法规，自备消防设备，并保证消防设备正常使用，乙方应对出租的房屋及其附属设施、设备（包括但不限于供暖、供电、供水、消防栓及烟感等）进行定期安全检查、维修保养，确保房屋符合使用安全标准，确保安全经营，并与甲方签订《安全协议书》，并接受甲方的监督检查。</w:t>
      </w:r>
    </w:p>
    <w:p w14:paraId="7A332D2F">
      <w:pPr>
        <w:spacing w:line="500" w:lineRule="exact"/>
        <w:ind w:firstLine="560" w:firstLineChars="200"/>
        <w:rPr>
          <w:rFonts w:ascii="仿宋_GB2312" w:hAnsi="宋体" w:eastAsia="仿宋_GB2312"/>
          <w:b/>
          <w:sz w:val="28"/>
        </w:rPr>
      </w:pPr>
      <w:r>
        <w:rPr>
          <w:rFonts w:hint="eastAsia" w:ascii="仿宋_GB2312" w:hAnsi="宋体" w:eastAsia="仿宋_GB2312"/>
          <w:sz w:val="28"/>
          <w:szCs w:val="21"/>
        </w:rPr>
        <w:t>第二十二条 如因装修不当造成房屋主体损坏或乙方原因发生的各种事故，乙方负全责，如造成甲方的财产损失由乙方负责赔偿</w:t>
      </w:r>
      <w:r>
        <w:rPr>
          <w:rFonts w:hint="eastAsia" w:ascii="仿宋_GB2312" w:hAnsi="宋体" w:eastAsia="仿宋_GB2312"/>
          <w:b/>
          <w:sz w:val="28"/>
          <w:szCs w:val="21"/>
        </w:rPr>
        <w:t>。</w:t>
      </w:r>
    </w:p>
    <w:p w14:paraId="2C00336C">
      <w:pPr>
        <w:spacing w:line="500" w:lineRule="exact"/>
        <w:ind w:firstLine="560" w:firstLineChars="200"/>
        <w:rPr>
          <w:rFonts w:ascii="仿宋_GB2312" w:hAnsi="宋体" w:eastAsia="仿宋_GB2312"/>
          <w:b/>
          <w:sz w:val="28"/>
          <w:szCs w:val="21"/>
        </w:rPr>
      </w:pPr>
      <w:r>
        <w:rPr>
          <w:rFonts w:hint="eastAsia" w:ascii="仿宋_GB2312" w:hAnsi="宋体" w:eastAsia="仿宋_GB2312"/>
          <w:sz w:val="28"/>
          <w:szCs w:val="21"/>
        </w:rPr>
        <w:t>合同终止：</w:t>
      </w:r>
    </w:p>
    <w:p w14:paraId="79199199">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第二十三条 单方行使租赁合同解除权、协商解除合同等情形及合同续签</w:t>
      </w:r>
    </w:p>
    <w:p w14:paraId="0E765FA3">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1、有下列情形之一的，甲方可以解除合同：</w:t>
      </w:r>
    </w:p>
    <w:p w14:paraId="28769847">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（1）乙方逾期10天未能按照本合同第五条接收承租房屋的；</w:t>
      </w:r>
    </w:p>
    <w:p w14:paraId="02FB772E">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（2）乙方逾期10天未能足额支付租金的；</w:t>
      </w:r>
    </w:p>
    <w:p w14:paraId="3C0F3A3A">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（3）乙方擅自将房屋转让、转租、转借或任何形式的合作、联营、改变经营性质等；</w:t>
      </w:r>
    </w:p>
    <w:p w14:paraId="31712602">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（4）乙方破坏房屋的主体结构（包括但不限于承重柱、剪力墙、楼板、楼顶、楼顶等）、改变公共设施功能或设施设备，而不维修、不赔偿的；</w:t>
      </w:r>
    </w:p>
    <w:p w14:paraId="3BC6E1A1">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（5）乙方利用承租房屋进行非法活动，损害公共利益的；</w:t>
      </w:r>
    </w:p>
    <w:p w14:paraId="330168EB">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（6）乙方擅自变动破坏房屋建筑主体或者承重结构或者扩建，经甲方要求改正后，仍不恢复原状的；</w:t>
      </w:r>
    </w:p>
    <w:p w14:paraId="01F2C2A3">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（7）乙方拖欠电、水、暖等其他费用满30天的。</w:t>
      </w:r>
    </w:p>
    <w:p w14:paraId="53DC31F4">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（8）因上级重大政策变化（如政府拆迁、房屋自用等）可终止合同。甲方需提前壹个月通知乙方。因乙方违约导致甲方解除合同的，甲方有权扣除租赁保证金。</w:t>
      </w:r>
    </w:p>
    <w:p w14:paraId="75E3AB16">
      <w:pPr>
        <w:spacing w:line="500" w:lineRule="exact"/>
        <w:ind w:firstLine="700" w:firstLineChars="250"/>
        <w:rPr>
          <w:rFonts w:ascii="仿宋_GB2312" w:hAnsi="宋体" w:eastAsia="仿宋_GB2312"/>
          <w:sz w:val="28"/>
          <w:szCs w:val="21"/>
        </w:rPr>
      </w:pPr>
      <w:r>
        <w:rPr>
          <w:rFonts w:hint="eastAsia" w:ascii="仿宋_GB2312" w:hAnsi="宋体" w:eastAsia="仿宋_GB2312"/>
          <w:sz w:val="28"/>
          <w:szCs w:val="21"/>
        </w:rPr>
        <w:t>2、有下列情形之一的，乙方可以行使解除权：</w:t>
      </w:r>
    </w:p>
    <w:p w14:paraId="0B338D7E">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（1）甲方逾期10天未能交付租赁房屋的；</w:t>
      </w:r>
    </w:p>
    <w:p w14:paraId="6B8D6111">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（2）甲方交付的房屋不符合合同约定的使用用途的。</w:t>
      </w:r>
    </w:p>
    <w:p w14:paraId="167C02AA">
      <w:pPr>
        <w:spacing w:line="500" w:lineRule="exact"/>
        <w:ind w:firstLine="840" w:firstLineChars="300"/>
        <w:rPr>
          <w:rFonts w:ascii="仿宋_GB2312" w:hAnsi="宋体" w:eastAsia="仿宋_GB2312"/>
          <w:sz w:val="28"/>
          <w:szCs w:val="21"/>
        </w:rPr>
      </w:pPr>
      <w:r>
        <w:rPr>
          <w:rFonts w:hint="eastAsia" w:ascii="仿宋_GB2312" w:hAnsi="宋体" w:eastAsia="仿宋_GB2312"/>
          <w:sz w:val="28"/>
          <w:szCs w:val="21"/>
        </w:rPr>
        <w:t>3、有以下情况之一的，甲乙双方可以终止合同。</w:t>
      </w:r>
    </w:p>
    <w:p w14:paraId="5FA74D80">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（1）甲乙双方协商一致同意终止。</w:t>
      </w:r>
    </w:p>
    <w:p w14:paraId="43FE7104">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（2）乙方无力继续承租经营，需提前两个月通知甲方，经甲方同意后可终止合同，但不退还租赁保证金。</w:t>
      </w:r>
    </w:p>
    <w:p w14:paraId="3DF45CEF">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4、合同的续签</w:t>
      </w:r>
    </w:p>
    <w:p w14:paraId="7FD625FA">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合同期满前一个月，甲方如继续出租，乙方如继续承租，乙方应向甲方发出书面申请，同等条件下乙方优先承租。</w:t>
      </w:r>
    </w:p>
    <w:p w14:paraId="638058E0">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第二十四条 租赁房屋的腾退</w:t>
      </w:r>
    </w:p>
    <w:p w14:paraId="6B372651">
      <w:pPr>
        <w:spacing w:line="500" w:lineRule="exact"/>
        <w:ind w:firstLine="560" w:firstLineChars="200"/>
        <w:jc w:val="left"/>
        <w:rPr>
          <w:rFonts w:ascii="仿宋_GB2312" w:hAnsi="宋体" w:eastAsia="仿宋_GB2312" w:cs="仿宋_GB2312"/>
          <w:bCs/>
          <w:kern w:val="0"/>
          <w:sz w:val="28"/>
          <w:szCs w:val="21"/>
        </w:rPr>
      </w:pPr>
      <w:r>
        <w:rPr>
          <w:rFonts w:hint="eastAsia" w:ascii="仿宋_GB2312" w:hAnsi="宋体" w:eastAsia="仿宋_GB2312" w:cs="仿宋_GB2312"/>
          <w:bCs/>
          <w:kern w:val="0"/>
          <w:sz w:val="28"/>
          <w:szCs w:val="21"/>
        </w:rPr>
        <w:t>1、合同提前解除或期满终止后五日内乙方将自已物品清理完毕并将房屋交还甲方。</w:t>
      </w:r>
    </w:p>
    <w:p w14:paraId="6F8C7C1C">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乙方郑重承诺：如发生逾期五日仍未腾退房屋的情况，对下列情形均予以认可：</w:t>
      </w:r>
    </w:p>
    <w:p w14:paraId="1D7A2602">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（1）租赁房屋内贵重物品乙方均已带走或搬离，遗留的任何物品，均是乙方自愿放弃所有权并将其赠与甲方的，乙方不主张任何补偿。</w:t>
      </w:r>
    </w:p>
    <w:p w14:paraId="6B3C1553">
      <w:pPr>
        <w:spacing w:line="500" w:lineRule="exact"/>
        <w:ind w:firstLine="560" w:firstLineChars="200"/>
        <w:rPr>
          <w:rFonts w:ascii="仿宋_GB2312" w:hAnsi="宋体" w:eastAsia="仿宋_GB2312" w:cs="仿宋_GB2312"/>
          <w:bCs/>
          <w:kern w:val="0"/>
          <w:sz w:val="28"/>
          <w:szCs w:val="21"/>
        </w:rPr>
      </w:pPr>
      <w:r>
        <w:rPr>
          <w:rFonts w:hint="eastAsia" w:ascii="仿宋_GB2312" w:hAnsi="宋体" w:eastAsia="仿宋_GB2312"/>
          <w:sz w:val="28"/>
          <w:szCs w:val="21"/>
        </w:rPr>
        <w:t>（2）</w:t>
      </w:r>
      <w:r>
        <w:rPr>
          <w:rFonts w:hint="eastAsia" w:ascii="仿宋_GB2312" w:hAnsi="宋体" w:eastAsia="仿宋_GB2312" w:cs="仿宋_GB2312"/>
          <w:bCs/>
          <w:kern w:val="0"/>
          <w:sz w:val="28"/>
          <w:szCs w:val="21"/>
        </w:rPr>
        <w:t>逾期腾退的，期间按最高额的日双倍租金计收。</w:t>
      </w:r>
    </w:p>
    <w:p w14:paraId="03477A26">
      <w:pPr>
        <w:spacing w:line="500" w:lineRule="exact"/>
        <w:ind w:firstLine="560" w:firstLineChars="200"/>
        <w:rPr>
          <w:rFonts w:ascii="仿宋_GB2312" w:hAnsi="宋体" w:eastAsia="仿宋_GB2312"/>
          <w:sz w:val="28"/>
          <w:szCs w:val="21"/>
        </w:rPr>
      </w:pPr>
      <w:r>
        <w:rPr>
          <w:rFonts w:hint="eastAsia" w:ascii="仿宋_GB2312" w:hAnsi="宋体" w:eastAsia="仿宋_GB2312" w:cs="仿宋_GB2312"/>
          <w:bCs/>
          <w:kern w:val="0"/>
          <w:sz w:val="28"/>
          <w:szCs w:val="21"/>
        </w:rPr>
        <w:t>（3）乙方不再向甲方另行交付门禁卡、房屋钥匙等，</w:t>
      </w:r>
      <w:r>
        <w:rPr>
          <w:rFonts w:hint="eastAsia" w:ascii="仿宋_GB2312" w:hAnsi="宋体" w:eastAsia="仿宋_GB2312"/>
          <w:sz w:val="28"/>
          <w:szCs w:val="21"/>
        </w:rPr>
        <w:t>甲方有权选择随时进入租赁房屋内，不受任何门禁、锁具等所限制。</w:t>
      </w:r>
    </w:p>
    <w:p w14:paraId="15340C48">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（4）甲方进入租赁房屋时，视为乙方赠与财产的权利转移给甲方。</w:t>
      </w:r>
    </w:p>
    <w:p w14:paraId="531F8309">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甲乙双方其他约定事项：</w:t>
      </w:r>
    </w:p>
    <w:p w14:paraId="63F71E85">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第二十五条 甲乙双方所签《安全协议书》与本合同具有同等法律效力。</w:t>
      </w:r>
    </w:p>
    <w:p w14:paraId="56392F1C">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第二十六条 甲乙双方均同意并承诺以本合同书当事人处所列地址为有效联系地址，作为送达催款函、催告函、对账单、解除合同通知书、法院诉讼文书等各种法律文书的地址。任何文书，寄送该地址即视为对方已有效收到。如有变更应提前30日书面通知。</w:t>
      </w:r>
    </w:p>
    <w:p w14:paraId="5219F18F">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第二十七条 未尽事宜甲乙双方协商解决或签订补充合同，补充合同与本合同具有同等法律效力。</w:t>
      </w:r>
    </w:p>
    <w:p w14:paraId="49FC8D7C">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第二十八条 因本合同产生纠纷，甲乙双方应协商解决。协商不成在不动产所在地法院通过诉讼解决。</w:t>
      </w:r>
    </w:p>
    <w:p w14:paraId="16F95EDC">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第二十九条丙方的担保责任</w:t>
      </w:r>
    </w:p>
    <w:p w14:paraId="0E2733C4">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1.丙方自愿为乙方履行本合同项下的义务提供连带责任保证。</w:t>
      </w:r>
    </w:p>
    <w:p w14:paraId="63265F78">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2.担保范围:丙方的担保范围包括但不限于乙方应支付的租金、违约金、损害赔偿金及甲方为实现债权而支付的费用(包括但不限于诉讼费、律师费、差旅费等)。</w:t>
      </w:r>
    </w:p>
    <w:p w14:paraId="5FB00906">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3.担保期限:丙方的保证期间为本合同约定的租赁期限及届满之日起两年。</w:t>
      </w:r>
    </w:p>
    <w:p w14:paraId="628B86F8">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4.担保责任:如乙方未按合同约定履行义务，丙方应在接到甲方通知后10日内履行担保责任，代乙方支付相应款项。</w:t>
      </w:r>
    </w:p>
    <w:p w14:paraId="3671EAD1">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第三十条丙方的权利和义务</w:t>
      </w:r>
    </w:p>
    <w:p w14:paraId="302AFB1A">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1.丙方有权要求乙方提供履行合同的能力证明。</w:t>
      </w:r>
    </w:p>
    <w:p w14:paraId="287992C8">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2.丙方应在乙方违约时履行担保责任。</w:t>
      </w:r>
    </w:p>
    <w:p w14:paraId="099B2C2E">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3.丙方有权在履行担保责任后向乙方追偿。</w:t>
      </w:r>
    </w:p>
    <w:p w14:paraId="29F8F93B">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第三十一条丙方违约责任</w:t>
      </w:r>
    </w:p>
    <w:p w14:paraId="2042C43B">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如丙方未按合同约定履行担保责任，应向甲方支付违约金人民币100000元（大写：壹拾万元整)，并赔偿甲方因此遭受的损失。</w:t>
      </w:r>
    </w:p>
    <w:p w14:paraId="398CE992">
      <w:pPr>
        <w:spacing w:line="500" w:lineRule="exact"/>
        <w:ind w:firstLine="560" w:firstLineChars="200"/>
        <w:rPr>
          <w:rFonts w:ascii="仿宋_GB2312" w:hAnsi="宋体" w:eastAsia="仿宋_GB2312"/>
          <w:sz w:val="28"/>
          <w:szCs w:val="21"/>
        </w:rPr>
      </w:pPr>
      <w:r>
        <w:rPr>
          <w:rFonts w:hint="eastAsia" w:ascii="仿宋_GB2312" w:hAnsi="宋体" w:eastAsia="仿宋_GB2312"/>
          <w:sz w:val="28"/>
          <w:szCs w:val="21"/>
        </w:rPr>
        <w:t>第三十二条本合同一式六份，甲、乙、丙各执两份。自签字盖章之日起生效。</w:t>
      </w:r>
    </w:p>
    <w:p w14:paraId="5CC3AFC1">
      <w:pPr>
        <w:spacing w:line="500" w:lineRule="exact"/>
        <w:ind w:firstLine="560"/>
        <w:rPr>
          <w:rFonts w:ascii="仿宋_GB2312" w:hAnsi="宋体" w:eastAsia="仿宋_GB2312"/>
          <w:sz w:val="28"/>
          <w:szCs w:val="21"/>
        </w:rPr>
      </w:pPr>
      <w:r>
        <w:rPr>
          <w:rFonts w:hint="eastAsia" w:ascii="仿宋_GB2312" w:hAnsi="宋体" w:eastAsia="仿宋_GB2312"/>
          <w:sz w:val="28"/>
          <w:szCs w:val="21"/>
        </w:rPr>
        <w:t xml:space="preserve">甲方：   </w:t>
      </w:r>
      <w:r>
        <w:rPr>
          <w:rFonts w:hint="eastAsia" w:ascii="仿宋_GB2312" w:hAnsi="宋体" w:eastAsia="仿宋_GB2312"/>
          <w:sz w:val="28"/>
          <w:szCs w:val="21"/>
        </w:rPr>
        <w:tab/>
      </w:r>
      <w:r>
        <w:rPr>
          <w:rFonts w:hint="eastAsia" w:ascii="仿宋_GB2312" w:hAnsi="宋体" w:eastAsia="仿宋_GB2312"/>
          <w:sz w:val="28"/>
          <w:szCs w:val="21"/>
        </w:rPr>
        <w:t xml:space="preserve">            乙方：                 丙方：</w:t>
      </w:r>
    </w:p>
    <w:p w14:paraId="600BBD6A">
      <w:pPr>
        <w:spacing w:line="500" w:lineRule="exact"/>
        <w:ind w:firstLine="565" w:firstLineChars="202"/>
        <w:rPr>
          <w:rFonts w:ascii="仿宋_GB2312" w:hAnsi="宋体" w:eastAsia="仿宋_GB2312"/>
          <w:sz w:val="28"/>
          <w:szCs w:val="21"/>
        </w:rPr>
      </w:pPr>
    </w:p>
    <w:p w14:paraId="0B7CE331">
      <w:pPr>
        <w:spacing w:line="500" w:lineRule="exact"/>
        <w:ind w:firstLine="560"/>
        <w:rPr>
          <w:rFonts w:ascii="仿宋_GB2312" w:hAnsi="宋体" w:eastAsia="仿宋_GB2312"/>
          <w:sz w:val="28"/>
          <w:szCs w:val="21"/>
        </w:rPr>
      </w:pPr>
      <w:r>
        <w:rPr>
          <w:rFonts w:hint="eastAsia" w:ascii="仿宋_GB2312" w:hAnsi="宋体" w:eastAsia="仿宋_GB2312"/>
          <w:sz w:val="28"/>
          <w:szCs w:val="21"/>
        </w:rPr>
        <w:t>年  月  日            年   月    日</w:t>
      </w:r>
      <w:r>
        <w:rPr>
          <w:rFonts w:hint="eastAsia" w:ascii="仿宋_GB2312" w:hAnsi="宋体" w:eastAsia="仿宋_GB2312"/>
          <w:sz w:val="28"/>
          <w:szCs w:val="21"/>
        </w:rPr>
        <w:tab/>
      </w:r>
      <w:r>
        <w:rPr>
          <w:rFonts w:hint="eastAsia" w:ascii="仿宋_GB2312" w:hAnsi="宋体" w:eastAsia="仿宋_GB2312"/>
          <w:sz w:val="28"/>
          <w:szCs w:val="21"/>
        </w:rPr>
        <w:tab/>
      </w:r>
      <w:r>
        <w:rPr>
          <w:rFonts w:hint="eastAsia" w:ascii="仿宋_GB2312" w:hAnsi="宋体" w:eastAsia="仿宋_GB2312"/>
          <w:sz w:val="28"/>
          <w:szCs w:val="21"/>
        </w:rPr>
        <w:tab/>
      </w:r>
      <w:r>
        <w:rPr>
          <w:rFonts w:hint="eastAsia" w:ascii="仿宋_GB2312" w:hAnsi="宋体" w:eastAsia="仿宋_GB2312"/>
          <w:sz w:val="28"/>
          <w:szCs w:val="21"/>
        </w:rPr>
        <w:t xml:space="preserve"> 年   月   日</w:t>
      </w:r>
    </w:p>
    <w:p w14:paraId="21B70646">
      <w:pPr>
        <w:pStyle w:val="20"/>
        <w:widowControl/>
        <w:spacing w:beforeLines="50" w:beforeAutospacing="0" w:afterAutospacing="0" w:line="360" w:lineRule="auto"/>
        <w:ind w:firstLine="480"/>
        <w:rPr>
          <w:rFonts w:asciiTheme="minorEastAsia" w:hAnsiTheme="minorEastAsia"/>
        </w:rPr>
      </w:pPr>
    </w:p>
    <w:p w14:paraId="6C5A5D9C">
      <w:pPr>
        <w:pStyle w:val="20"/>
        <w:widowControl/>
        <w:ind w:left="959" w:leftChars="114" w:hanging="720" w:hangingChars="300"/>
      </w:pPr>
      <w:r>
        <w:drawing>
          <wp:inline distT="0" distB="0" distL="114300" distR="114300">
            <wp:extent cx="5273040" cy="4985385"/>
            <wp:effectExtent l="0" t="0" r="3810" b="5715"/>
            <wp:docPr id="1246107620" name="图片 1246107620" descr="图形用户界面, 应用程序, 表格, Excel&#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107620" name="图片 1246107620" descr="图形用户界面, 应用程序, 表格, Excel&#10;&#10;描述已自动生成"/>
                    <pic:cNvPicPr>
                      <a:picLocks noChangeAspect="1"/>
                    </pic:cNvPicPr>
                  </pic:nvPicPr>
                  <pic:blipFill>
                    <a:blip r:embed="rId10"/>
                    <a:stretch>
                      <a:fillRect/>
                    </a:stretch>
                  </pic:blipFill>
                  <pic:spPr>
                    <a:xfrm>
                      <a:off x="0" y="0"/>
                      <a:ext cx="5273040" cy="4985385"/>
                    </a:xfrm>
                    <a:prstGeom prst="rect">
                      <a:avLst/>
                    </a:prstGeom>
                    <a:noFill/>
                    <a:ln>
                      <a:noFill/>
                    </a:ln>
                  </pic:spPr>
                </pic:pic>
              </a:graphicData>
            </a:graphic>
          </wp:inline>
        </w:drawing>
      </w:r>
    </w:p>
    <w:p w14:paraId="60A96DE1">
      <w:pPr>
        <w:pStyle w:val="20"/>
        <w:widowControl/>
        <w:ind w:left="959" w:leftChars="114" w:hanging="720" w:hangingChars="300"/>
      </w:pPr>
      <w:r>
        <w:drawing>
          <wp:inline distT="0" distB="0" distL="114300" distR="114300">
            <wp:extent cx="5268595" cy="2291080"/>
            <wp:effectExtent l="0" t="0" r="8255" b="13970"/>
            <wp:docPr id="5" name="图片 5" descr="图形用户界面, 文本, 应用程序, 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形用户界面, 文本, 应用程序, 表格&#10;&#10;描述已自动生成"/>
                    <pic:cNvPicPr>
                      <a:picLocks noChangeAspect="1"/>
                    </pic:cNvPicPr>
                  </pic:nvPicPr>
                  <pic:blipFill>
                    <a:blip r:embed="rId11"/>
                    <a:stretch>
                      <a:fillRect/>
                    </a:stretch>
                  </pic:blipFill>
                  <pic:spPr>
                    <a:xfrm>
                      <a:off x="0" y="0"/>
                      <a:ext cx="5268595" cy="2291080"/>
                    </a:xfrm>
                    <a:prstGeom prst="rect">
                      <a:avLst/>
                    </a:prstGeom>
                    <a:noFill/>
                    <a:ln>
                      <a:noFill/>
                    </a:ln>
                  </pic:spPr>
                </pic:pic>
              </a:graphicData>
            </a:graphic>
          </wp:inline>
        </w:drawing>
      </w:r>
    </w:p>
    <w:p w14:paraId="59BDFCE0">
      <w:pPr>
        <w:ind w:firstLine="420"/>
        <w:jc w:val="left"/>
      </w:pPr>
    </w:p>
    <w:p w14:paraId="68E72B05">
      <w:pPr>
        <w:pStyle w:val="23"/>
        <w:ind w:firstLine="0" w:firstLineChars="0"/>
        <w:jc w:val="left"/>
      </w:pPr>
    </w:p>
    <w:p w14:paraId="7C113C13">
      <w:pPr>
        <w:ind w:firstLine="420"/>
        <w:jc w:val="left"/>
      </w:pPr>
    </w:p>
    <w:p w14:paraId="314F710E">
      <w:pPr>
        <w:spacing w:line="360" w:lineRule="auto"/>
        <w:jc w:val="center"/>
        <w:outlineLvl w:val="1"/>
        <w:rPr>
          <w:rFonts w:ascii="宋体" w:hAnsi="宋体" w:cs="宋体"/>
          <w:b/>
          <w:snapToGrid w:val="0"/>
          <w:kern w:val="0"/>
          <w:sz w:val="44"/>
          <w:szCs w:val="44"/>
        </w:rPr>
      </w:pPr>
      <w:r>
        <w:rPr>
          <w:rFonts w:hint="eastAsia" w:ascii="宋体" w:hAnsi="宋体" w:cs="宋体"/>
          <w:b/>
          <w:snapToGrid w:val="0"/>
          <w:kern w:val="0"/>
          <w:sz w:val="44"/>
          <w:szCs w:val="44"/>
        </w:rPr>
        <w:t>第五章  评标办法</w:t>
      </w:r>
      <w:bookmarkEnd w:id="51"/>
      <w:bookmarkEnd w:id="52"/>
      <w:bookmarkEnd w:id="53"/>
      <w:bookmarkEnd w:id="54"/>
      <w:bookmarkEnd w:id="55"/>
      <w:bookmarkEnd w:id="56"/>
      <w:bookmarkEnd w:id="57"/>
      <w:bookmarkEnd w:id="58"/>
      <w:bookmarkEnd w:id="59"/>
    </w:p>
    <w:p w14:paraId="3477939D">
      <w:pPr>
        <w:spacing w:line="360" w:lineRule="auto"/>
        <w:ind w:firstLine="480" w:firstLineChars="200"/>
        <w:rPr>
          <w:sz w:val="24"/>
        </w:rPr>
      </w:pPr>
      <w:bookmarkStart w:id="60" w:name="甲______方：（公章）___________________________"/>
      <w:bookmarkEnd w:id="60"/>
      <w:r>
        <w:rPr>
          <w:rFonts w:hint="eastAsia"/>
          <w:sz w:val="24"/>
        </w:rPr>
        <w:t>投标文件通过资格审核后，投标单位作为有效投标人，有效投标报价最高的投标人为中标人。</w:t>
      </w:r>
    </w:p>
    <w:p w14:paraId="052160A3">
      <w:pPr>
        <w:ind w:firstLine="560"/>
        <w:rPr>
          <w:rFonts w:ascii="仿宋_GB2312" w:eastAsia="仿宋_GB2312"/>
          <w:sz w:val="28"/>
          <w:szCs w:val="28"/>
        </w:rPr>
      </w:pPr>
    </w:p>
    <w:p w14:paraId="59C3F211">
      <w:pPr>
        <w:spacing w:line="360" w:lineRule="auto"/>
        <w:jc w:val="center"/>
        <w:outlineLvl w:val="1"/>
        <w:rPr>
          <w:rFonts w:ascii="宋体" w:hAnsi="宋体" w:cs="宋体"/>
          <w:b/>
          <w:snapToGrid w:val="0"/>
          <w:kern w:val="0"/>
          <w:sz w:val="44"/>
          <w:szCs w:val="44"/>
        </w:rPr>
      </w:pPr>
      <w:r>
        <w:rPr>
          <w:rFonts w:hint="eastAsia" w:ascii="宋体" w:hAnsi="宋体" w:cs="宋体"/>
          <w:b/>
          <w:snapToGrid w:val="0"/>
          <w:kern w:val="0"/>
          <w:sz w:val="44"/>
          <w:szCs w:val="44"/>
        </w:rPr>
        <w:t>第六章 投标人要求</w:t>
      </w:r>
    </w:p>
    <w:p w14:paraId="1E329B58">
      <w:pPr>
        <w:spacing w:line="360" w:lineRule="auto"/>
        <w:ind w:firstLine="480" w:firstLineChars="200"/>
        <w:rPr>
          <w:sz w:val="24"/>
          <w:szCs w:val="28"/>
        </w:rPr>
      </w:pPr>
      <w:bookmarkStart w:id="61" w:name="_Toc29800"/>
      <w:bookmarkStart w:id="62" w:name="_Toc27635"/>
      <w:bookmarkStart w:id="63" w:name="_Toc29404"/>
      <w:bookmarkStart w:id="64" w:name="_Toc4743"/>
      <w:bookmarkStart w:id="65" w:name="_Toc25443"/>
      <w:bookmarkStart w:id="66" w:name="_Toc3001"/>
      <w:bookmarkStart w:id="67" w:name="_Toc25309"/>
      <w:r>
        <w:rPr>
          <w:rFonts w:hint="eastAsia"/>
          <w:sz w:val="24"/>
          <w:szCs w:val="28"/>
        </w:rPr>
        <w:t>1.中标方需提供自然担保人，担保本合同，提供担保人有效征信证明（中国人民银行征信中心或其授权的机构获取）。</w:t>
      </w:r>
    </w:p>
    <w:p w14:paraId="782569EA">
      <w:pPr>
        <w:spacing w:line="360" w:lineRule="auto"/>
        <w:ind w:firstLine="480" w:firstLineChars="200"/>
        <w:rPr>
          <w:sz w:val="24"/>
          <w:szCs w:val="28"/>
        </w:rPr>
      </w:pPr>
      <w:r>
        <w:rPr>
          <w:rFonts w:hint="eastAsia"/>
          <w:sz w:val="24"/>
          <w:szCs w:val="28"/>
        </w:rPr>
        <w:t>2.招标方不提供一消手续。</w:t>
      </w:r>
    </w:p>
    <w:p w14:paraId="07ADC2A2">
      <w:pPr>
        <w:spacing w:line="360" w:lineRule="auto"/>
        <w:ind w:firstLine="480" w:firstLineChars="200"/>
        <w:rPr>
          <w:sz w:val="24"/>
          <w:szCs w:val="28"/>
        </w:rPr>
      </w:pPr>
      <w:r>
        <w:rPr>
          <w:rFonts w:hint="eastAsia"/>
          <w:sz w:val="24"/>
          <w:szCs w:val="28"/>
        </w:rPr>
        <w:t>3.逾期支付租金超10天，招标方有权终止合同。</w:t>
      </w:r>
    </w:p>
    <w:p w14:paraId="0E1EB66D">
      <w:pPr>
        <w:spacing w:line="360" w:lineRule="auto"/>
        <w:ind w:firstLine="480" w:firstLineChars="200"/>
        <w:rPr>
          <w:sz w:val="24"/>
          <w:szCs w:val="28"/>
        </w:rPr>
      </w:pPr>
      <w:r>
        <w:rPr>
          <w:rFonts w:hint="eastAsia"/>
          <w:sz w:val="24"/>
          <w:szCs w:val="28"/>
        </w:rPr>
        <w:t>4.不得转租。</w:t>
      </w:r>
    </w:p>
    <w:p w14:paraId="7C2A67D3">
      <w:pPr>
        <w:spacing w:line="360" w:lineRule="auto"/>
        <w:ind w:firstLine="480" w:firstLineChars="200"/>
        <w:rPr>
          <w:sz w:val="24"/>
          <w:szCs w:val="28"/>
        </w:rPr>
      </w:pPr>
      <w:r>
        <w:rPr>
          <w:rFonts w:hint="eastAsia"/>
          <w:sz w:val="24"/>
          <w:szCs w:val="28"/>
        </w:rPr>
        <w:t>5.承租方需购买财产险、公众责任险。</w:t>
      </w:r>
    </w:p>
    <w:p w14:paraId="72B1F62A">
      <w:pPr>
        <w:spacing w:line="360" w:lineRule="auto"/>
        <w:ind w:firstLine="480" w:firstLineChars="200"/>
        <w:rPr>
          <w:sz w:val="24"/>
          <w:szCs w:val="28"/>
        </w:rPr>
      </w:pPr>
      <w:r>
        <w:rPr>
          <w:rFonts w:hint="eastAsia"/>
          <w:sz w:val="24"/>
          <w:szCs w:val="28"/>
        </w:rPr>
        <w:t>6. 乙方对租赁房屋的装饰装修</w:t>
      </w:r>
    </w:p>
    <w:p w14:paraId="32A58512">
      <w:pPr>
        <w:spacing w:line="360" w:lineRule="auto"/>
        <w:ind w:firstLine="480" w:firstLineChars="200"/>
        <w:rPr>
          <w:sz w:val="24"/>
          <w:szCs w:val="28"/>
        </w:rPr>
      </w:pPr>
      <w:r>
        <w:rPr>
          <w:rFonts w:hint="eastAsia"/>
          <w:sz w:val="24"/>
          <w:szCs w:val="28"/>
        </w:rPr>
        <w:t>乙方有权对租赁房屋进行封闭式管理，并进行封闭式装修（必须符合装修规范及消防规范），并独自承担装饰装修及增加设施设备的全部费用（包括但不限于二消的改造报验等费用）。且在不得破坏房屋主体结构（包括但不限于承重柱、剪力墙、楼板、楼顶、楼顶等）或改变公共设施功能。施工前必须向甲方提供装修改造图纸及说明，明确装修的具体面积、部位、房屋装修设计方案，经甲方同意。乙方是装饰装修后通过消防验收的责任方。未能通过消防验收而影响房屋使用的损失由乙方承担，租金照付。</w:t>
      </w:r>
    </w:p>
    <w:p w14:paraId="1055FC88">
      <w:pPr>
        <w:spacing w:line="360" w:lineRule="auto"/>
        <w:ind w:firstLine="480" w:firstLineChars="200"/>
        <w:rPr>
          <w:sz w:val="24"/>
          <w:szCs w:val="28"/>
        </w:rPr>
      </w:pPr>
      <w:r>
        <w:rPr>
          <w:rFonts w:hint="eastAsia"/>
          <w:sz w:val="24"/>
          <w:szCs w:val="28"/>
        </w:rPr>
        <w:t>施工期间，不能影响甲方饭店正常经营，改造中涉及到甲方相关的水电暖改造费用由乙方承担，保障甲方正常使用。因甲方实际情况，涉及甲方两家租户及烟酒店用水、用电由乙方提供，水电费用按甲方标准由乙方收取。乙方施工及营业期间，如改造消防设施（甲方不提供一消手续）、改造上下水、增加消防水箱、加装电梯，应考虑房屋的主体结构，由专业部门做出鉴定后、经甲方同意，方可动工，所产生的费用及后期造成的损失由乙方承担。</w:t>
      </w:r>
    </w:p>
    <w:p w14:paraId="65E00E9C">
      <w:pPr>
        <w:spacing w:line="360" w:lineRule="auto"/>
        <w:ind w:firstLine="480" w:firstLineChars="200"/>
        <w:rPr>
          <w:sz w:val="20"/>
        </w:rPr>
      </w:pPr>
      <w:r>
        <w:rPr>
          <w:rFonts w:hint="eastAsia"/>
          <w:sz w:val="24"/>
          <w:szCs w:val="28"/>
        </w:rPr>
        <w:t>乙方负责对装修公司及其工人的管理。如装修给第三人造成损害，第三人向甲方主张责任的，由乙方代偿。在装修中如破坏房屋的主体结构（包括但不限于承重柱、剪力墙、楼板、楼顶、楼顶等）或改变公共设施功能，应立即恢复，并承担所造成的一切损失。装饰装修物更新和维修的责任由乙方承担。</w:t>
      </w:r>
    </w:p>
    <w:p w14:paraId="4EB07933">
      <w:pPr>
        <w:ind w:firstLine="420"/>
      </w:pPr>
    </w:p>
    <w:p w14:paraId="65F78BA3">
      <w:pPr>
        <w:spacing w:line="360" w:lineRule="auto"/>
        <w:jc w:val="center"/>
        <w:outlineLvl w:val="1"/>
        <w:rPr>
          <w:rFonts w:ascii="宋体" w:hAnsi="宋体" w:cs="宋体"/>
          <w:b/>
          <w:snapToGrid w:val="0"/>
          <w:kern w:val="0"/>
          <w:sz w:val="44"/>
          <w:szCs w:val="44"/>
        </w:rPr>
      </w:pPr>
      <w:r>
        <w:rPr>
          <w:rFonts w:hint="eastAsia" w:ascii="宋体" w:hAnsi="宋体" w:cs="宋体"/>
          <w:b/>
          <w:snapToGrid w:val="0"/>
          <w:kern w:val="0"/>
          <w:sz w:val="44"/>
          <w:szCs w:val="44"/>
        </w:rPr>
        <w:t>第七章 投标文件格式</w:t>
      </w:r>
      <w:bookmarkEnd w:id="61"/>
      <w:bookmarkEnd w:id="62"/>
      <w:bookmarkEnd w:id="63"/>
      <w:bookmarkEnd w:id="64"/>
      <w:bookmarkEnd w:id="65"/>
      <w:bookmarkEnd w:id="66"/>
      <w:bookmarkEnd w:id="67"/>
      <w:bookmarkStart w:id="68" w:name="_Toc1514"/>
    </w:p>
    <w:p w14:paraId="47607B5F">
      <w:pPr>
        <w:widowControl/>
        <w:spacing w:line="360" w:lineRule="auto"/>
        <w:ind w:left="-420" w:leftChars="-200" w:right="-506" w:rightChars="-241" w:firstLine="480" w:firstLineChars="200"/>
        <w:rPr>
          <w:rFonts w:ascii="宋体" w:hAnsi="宋体" w:cs="宋体"/>
          <w:kern w:val="0"/>
          <w:sz w:val="24"/>
        </w:rPr>
      </w:pPr>
      <w:bookmarkStart w:id="69" w:name="_Toc24103"/>
      <w:bookmarkStart w:id="70" w:name="_Toc12463"/>
      <w:bookmarkStart w:id="71" w:name="_Toc30839"/>
      <w:bookmarkStart w:id="72" w:name="_Toc22049"/>
      <w:bookmarkStart w:id="73" w:name="_Toc8171"/>
      <w:bookmarkStart w:id="74" w:name="_Toc17608"/>
    </w:p>
    <w:p w14:paraId="79277034">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1、投标人在编制投标文件时必须使用本章所附格式并符合有关要求；本章未规定格式的，由投标人根据实际情况自主编制。</w:t>
      </w:r>
      <w:bookmarkEnd w:id="68"/>
      <w:bookmarkEnd w:id="69"/>
      <w:bookmarkEnd w:id="70"/>
      <w:bookmarkEnd w:id="71"/>
      <w:bookmarkEnd w:id="72"/>
      <w:bookmarkEnd w:id="73"/>
      <w:bookmarkEnd w:id="74"/>
    </w:p>
    <w:p w14:paraId="5F156F60">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2、投标人应按本章所附格式的先后顺序编制投标文件。</w:t>
      </w:r>
    </w:p>
    <w:p w14:paraId="0C9CD89B">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3、应在投标文件封面和《法定代表人授权书》中的“投标人”一栏填上投标人的全称并在名称上加盖投标人单位公章。</w:t>
      </w:r>
    </w:p>
    <w:p w14:paraId="595A7334">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4、投标文件中的表格或空格如填写不下，可编辑扩充或另附页。除形式外，投标人不得改变其内容要求。本章所附格式，投标人为编制投标文件可以进行复印或编辑。</w:t>
      </w:r>
    </w:p>
    <w:p w14:paraId="23E952D7">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5、投标人应按照投标文件格式的要求编制投标文件。投标文件密封后按规定的时间和地点提交。</w:t>
      </w:r>
    </w:p>
    <w:p w14:paraId="7ADD7868">
      <w:pPr>
        <w:widowControl/>
        <w:ind w:firstLine="480"/>
        <w:jc w:val="left"/>
        <w:rPr>
          <w:rFonts w:ascii="宋体" w:hAnsi="宋体" w:cs="宋体"/>
          <w:kern w:val="0"/>
          <w:sz w:val="24"/>
        </w:rPr>
      </w:pPr>
      <w:r>
        <w:rPr>
          <w:rFonts w:ascii="宋体" w:hAnsi="宋体" w:cs="宋体"/>
          <w:kern w:val="0"/>
          <w:sz w:val="24"/>
        </w:rPr>
        <w:br w:type="page"/>
      </w:r>
    </w:p>
    <w:p w14:paraId="1BC8A353">
      <w:pPr>
        <w:widowControl/>
        <w:spacing w:line="360" w:lineRule="auto"/>
        <w:ind w:firstLine="640"/>
        <w:rPr>
          <w:rFonts w:ascii="宋体" w:hAnsi="宋体" w:cs="宋体"/>
          <w:kern w:val="0"/>
          <w:sz w:val="32"/>
          <w:szCs w:val="32"/>
        </w:rPr>
      </w:pPr>
      <w:r>
        <w:rPr>
          <w:rFonts w:hint="eastAsia" w:ascii="宋体" w:hAnsi="宋体" w:cs="宋体"/>
          <w:kern w:val="0"/>
          <w:sz w:val="32"/>
          <w:szCs w:val="32"/>
        </w:rPr>
        <w:t>封面</w:t>
      </w:r>
    </w:p>
    <w:p w14:paraId="68DA192F">
      <w:pPr>
        <w:widowControl/>
        <w:spacing w:line="360" w:lineRule="auto"/>
        <w:ind w:left="6113" w:firstLine="560"/>
        <w:rPr>
          <w:rFonts w:ascii="宋体" w:hAnsi="宋体" w:cs="宋体"/>
          <w:kern w:val="0"/>
          <w:sz w:val="28"/>
          <w:szCs w:val="28"/>
        </w:rPr>
      </w:pPr>
    </w:p>
    <w:p w14:paraId="1EF03A87">
      <w:pPr>
        <w:widowControl/>
        <w:spacing w:line="360" w:lineRule="auto"/>
        <w:ind w:left="5460" w:firstLine="640"/>
        <w:rPr>
          <w:rFonts w:ascii="宋体" w:hAnsi="宋体" w:cs="宋体"/>
          <w:kern w:val="0"/>
          <w:sz w:val="32"/>
          <w:szCs w:val="32"/>
        </w:rPr>
      </w:pPr>
      <w:r>
        <w:rPr>
          <w:rFonts w:hint="eastAsia" w:ascii="宋体" w:hAnsi="宋体" w:cs="宋体"/>
          <w:kern w:val="0"/>
          <w:sz w:val="32"/>
          <w:szCs w:val="32"/>
        </w:rPr>
        <w:t>正本（或副本）</w:t>
      </w:r>
    </w:p>
    <w:p w14:paraId="27FF693B">
      <w:pPr>
        <w:widowControl/>
        <w:spacing w:line="360" w:lineRule="auto"/>
        <w:ind w:firstLine="640"/>
        <w:rPr>
          <w:rFonts w:ascii="宋体" w:hAnsi="宋体" w:cs="宋体"/>
          <w:kern w:val="0"/>
          <w:sz w:val="32"/>
          <w:szCs w:val="32"/>
        </w:rPr>
      </w:pPr>
    </w:p>
    <w:p w14:paraId="37E17BEF">
      <w:pPr>
        <w:widowControl/>
        <w:spacing w:line="360" w:lineRule="auto"/>
        <w:ind w:firstLine="640"/>
        <w:rPr>
          <w:rFonts w:ascii="宋体" w:hAnsi="宋体" w:cs="宋体"/>
          <w:kern w:val="0"/>
          <w:sz w:val="32"/>
          <w:szCs w:val="32"/>
        </w:rPr>
      </w:pPr>
    </w:p>
    <w:p w14:paraId="65D3F76A">
      <w:pPr>
        <w:widowControl/>
        <w:spacing w:line="360" w:lineRule="auto"/>
        <w:jc w:val="center"/>
        <w:rPr>
          <w:rFonts w:ascii="宋体" w:hAnsi="宋体" w:cs="宋体"/>
          <w:kern w:val="0"/>
          <w:sz w:val="32"/>
          <w:szCs w:val="32"/>
        </w:rPr>
      </w:pPr>
      <w:r>
        <w:rPr>
          <w:rFonts w:hint="eastAsia" w:ascii="宋体" w:hAnsi="宋体" w:cs="宋体"/>
          <w:kern w:val="0"/>
          <w:sz w:val="32"/>
          <w:szCs w:val="32"/>
          <w:u w:val="single"/>
        </w:rPr>
        <w:t>（项目名称）</w:t>
      </w:r>
    </w:p>
    <w:p w14:paraId="350B848E">
      <w:pPr>
        <w:widowControl/>
        <w:spacing w:line="360" w:lineRule="auto"/>
        <w:ind w:firstLine="640"/>
        <w:rPr>
          <w:rFonts w:ascii="宋体" w:hAnsi="宋体" w:cs="宋体"/>
          <w:kern w:val="0"/>
          <w:sz w:val="32"/>
          <w:szCs w:val="32"/>
        </w:rPr>
      </w:pPr>
    </w:p>
    <w:p w14:paraId="189FB8D5">
      <w:pPr>
        <w:pStyle w:val="23"/>
        <w:ind w:firstLine="528"/>
      </w:pPr>
    </w:p>
    <w:p w14:paraId="6949C6C6">
      <w:pPr>
        <w:widowControl/>
        <w:spacing w:line="360" w:lineRule="auto"/>
        <w:ind w:firstLine="560"/>
        <w:rPr>
          <w:rFonts w:ascii="宋体" w:hAnsi="宋体" w:cs="宋体"/>
          <w:kern w:val="0"/>
          <w:sz w:val="28"/>
          <w:szCs w:val="28"/>
        </w:rPr>
      </w:pPr>
    </w:p>
    <w:p w14:paraId="785A84F3">
      <w:pPr>
        <w:widowControl/>
        <w:spacing w:line="360" w:lineRule="auto"/>
        <w:jc w:val="center"/>
      </w:pPr>
      <w:r>
        <w:rPr>
          <w:rFonts w:hint="eastAsia" w:ascii="宋体" w:hAnsi="宋体" w:cs="宋体"/>
          <w:kern w:val="0"/>
          <w:sz w:val="84"/>
          <w:szCs w:val="84"/>
        </w:rPr>
        <w:t>投标文件</w:t>
      </w:r>
    </w:p>
    <w:p w14:paraId="694CE8AA">
      <w:pPr>
        <w:pStyle w:val="23"/>
        <w:ind w:firstLine="688"/>
        <w:rPr>
          <w:sz w:val="32"/>
          <w:szCs w:val="32"/>
        </w:rPr>
      </w:pPr>
    </w:p>
    <w:p w14:paraId="479FCAB5">
      <w:pPr>
        <w:widowControl/>
        <w:spacing w:line="360" w:lineRule="auto"/>
        <w:ind w:firstLine="640"/>
        <w:rPr>
          <w:rFonts w:ascii="宋体" w:hAnsi="宋体" w:cs="宋体"/>
          <w:kern w:val="0"/>
          <w:sz w:val="32"/>
          <w:szCs w:val="32"/>
        </w:rPr>
      </w:pPr>
    </w:p>
    <w:p w14:paraId="345067E5">
      <w:pPr>
        <w:pStyle w:val="23"/>
        <w:ind w:firstLine="528"/>
      </w:pPr>
    </w:p>
    <w:p w14:paraId="0A050AC0">
      <w:pPr>
        <w:widowControl/>
        <w:spacing w:line="360" w:lineRule="auto"/>
        <w:ind w:firstLine="640"/>
        <w:rPr>
          <w:rFonts w:ascii="宋体" w:hAnsi="宋体" w:cs="宋体"/>
          <w:kern w:val="0"/>
          <w:sz w:val="32"/>
          <w:szCs w:val="32"/>
        </w:rPr>
      </w:pPr>
    </w:p>
    <w:p w14:paraId="64A6F942">
      <w:pPr>
        <w:widowControl/>
        <w:spacing w:line="360" w:lineRule="auto"/>
        <w:ind w:firstLine="640"/>
        <w:rPr>
          <w:rFonts w:ascii="宋体" w:hAnsi="宋体" w:cs="宋体"/>
          <w:kern w:val="0"/>
          <w:sz w:val="32"/>
          <w:szCs w:val="32"/>
          <w:u w:val="single"/>
        </w:rPr>
      </w:pPr>
      <w:r>
        <w:rPr>
          <w:rFonts w:hint="eastAsia" w:ascii="宋体" w:hAnsi="宋体" w:cs="宋体"/>
          <w:kern w:val="0"/>
          <w:sz w:val="32"/>
          <w:szCs w:val="32"/>
        </w:rPr>
        <w:t>投标人：（盖单位章）</w:t>
      </w:r>
    </w:p>
    <w:p w14:paraId="7D00B0AE">
      <w:pPr>
        <w:widowControl/>
        <w:spacing w:line="360" w:lineRule="auto"/>
        <w:ind w:firstLine="640"/>
        <w:rPr>
          <w:rFonts w:ascii="宋体" w:hAnsi="宋体" w:cs="宋体"/>
          <w:kern w:val="0"/>
          <w:sz w:val="32"/>
          <w:szCs w:val="32"/>
        </w:rPr>
      </w:pPr>
      <w:r>
        <w:rPr>
          <w:rFonts w:hint="eastAsia" w:ascii="宋体" w:hAnsi="宋体" w:cs="宋体"/>
          <w:kern w:val="0"/>
          <w:sz w:val="32"/>
          <w:szCs w:val="32"/>
        </w:rPr>
        <w:t>法定代表人或其委托代理人：（印鉴或签字）</w:t>
      </w:r>
    </w:p>
    <w:p w14:paraId="2681FDEA">
      <w:pPr>
        <w:pStyle w:val="23"/>
        <w:ind w:firstLine="528"/>
      </w:pPr>
    </w:p>
    <w:p w14:paraId="4DDA3699">
      <w:pPr>
        <w:widowControl/>
        <w:spacing w:line="360" w:lineRule="auto"/>
        <w:ind w:firstLine="640"/>
        <w:jc w:val="center"/>
        <w:rPr>
          <w:rFonts w:ascii="宋体" w:hAnsi="宋体" w:cs="宋体"/>
          <w:kern w:val="0"/>
          <w:sz w:val="32"/>
          <w:szCs w:val="32"/>
        </w:rPr>
      </w:pPr>
      <w:r>
        <w:rPr>
          <w:rFonts w:hint="eastAsia" w:ascii="宋体" w:hAnsi="宋体" w:cs="宋体"/>
          <w:kern w:val="0"/>
          <w:sz w:val="32"/>
          <w:szCs w:val="32"/>
        </w:rPr>
        <w:t xml:space="preserve">    年    月    日</w:t>
      </w:r>
    </w:p>
    <w:p w14:paraId="103CE919">
      <w:pPr>
        <w:ind w:firstLine="560"/>
        <w:rPr>
          <w:rFonts w:ascii="宋体" w:hAnsi="宋体" w:cs="宋体"/>
          <w:kern w:val="0"/>
          <w:sz w:val="28"/>
          <w:szCs w:val="28"/>
        </w:rPr>
      </w:pPr>
      <w:r>
        <w:rPr>
          <w:rFonts w:hint="eastAsia" w:ascii="宋体" w:hAnsi="宋体" w:cs="宋体"/>
          <w:kern w:val="0"/>
          <w:sz w:val="28"/>
          <w:szCs w:val="28"/>
        </w:rPr>
        <w:br w:type="page"/>
      </w:r>
    </w:p>
    <w:p w14:paraId="54EDE5F3">
      <w:pPr>
        <w:pStyle w:val="40"/>
        <w:ind w:firstLine="560"/>
      </w:pPr>
      <w:bookmarkStart w:id="75" w:name="_Toc28057"/>
      <w:bookmarkStart w:id="76" w:name="_Toc2275"/>
      <w:bookmarkStart w:id="77" w:name="_Toc396236150"/>
      <w:bookmarkStart w:id="78" w:name="_Toc18593"/>
      <w:bookmarkStart w:id="79" w:name="_Toc360630803"/>
      <w:bookmarkStart w:id="80" w:name="_Toc152047263"/>
      <w:bookmarkStart w:id="81" w:name="_Toc179715756"/>
      <w:bookmarkStart w:id="82" w:name="_Toc1388"/>
      <w:bookmarkStart w:id="83" w:name="_Toc144974467"/>
      <w:bookmarkStart w:id="84" w:name="_Toc396236624"/>
      <w:bookmarkStart w:id="85" w:name="_Toc21776"/>
      <w:bookmarkStart w:id="86" w:name="_Toc7836"/>
      <w:bookmarkStart w:id="87" w:name="_Toc15196"/>
      <w:r>
        <w:rPr>
          <w:rFonts w:hint="eastAsia" w:ascii="宋体" w:hAnsi="宋体"/>
          <w:lang w:val="zh-CN"/>
        </w:rPr>
        <w:t>一、</w:t>
      </w:r>
      <w:bookmarkEnd w:id="75"/>
      <w:bookmarkEnd w:id="76"/>
      <w:bookmarkEnd w:id="77"/>
      <w:bookmarkEnd w:id="78"/>
      <w:bookmarkEnd w:id="79"/>
      <w:bookmarkEnd w:id="80"/>
      <w:bookmarkEnd w:id="81"/>
      <w:bookmarkEnd w:id="82"/>
      <w:bookmarkEnd w:id="83"/>
      <w:bookmarkEnd w:id="84"/>
      <w:bookmarkEnd w:id="85"/>
      <w:bookmarkEnd w:id="86"/>
      <w:bookmarkEnd w:id="87"/>
      <w:r>
        <w:t>法定代表人身份证明</w:t>
      </w:r>
    </w:p>
    <w:p w14:paraId="5A26187E">
      <w:pPr>
        <w:ind w:firstLine="420"/>
        <w:jc w:val="left"/>
      </w:pPr>
    </w:p>
    <w:p w14:paraId="55B6BC39">
      <w:pPr>
        <w:ind w:firstLine="420"/>
        <w:jc w:val="left"/>
      </w:pPr>
    </w:p>
    <w:p w14:paraId="5A5A5960">
      <w:pPr>
        <w:ind w:firstLine="420"/>
        <w:jc w:val="left"/>
        <w:rPr>
          <w:b/>
        </w:rPr>
      </w:pPr>
      <w:r>
        <w:t xml:space="preserve">投标人名称：                             </w:t>
      </w:r>
    </w:p>
    <w:p w14:paraId="02054E28">
      <w:pPr>
        <w:ind w:firstLine="420"/>
        <w:jc w:val="left"/>
        <w:rPr>
          <w:b/>
        </w:rPr>
      </w:pPr>
      <w:r>
        <w:t xml:space="preserve">单位性质：                                </w:t>
      </w:r>
    </w:p>
    <w:p w14:paraId="5BD836FB">
      <w:pPr>
        <w:ind w:firstLine="420"/>
        <w:jc w:val="left"/>
        <w:rPr>
          <w:b/>
        </w:rPr>
      </w:pPr>
      <w:r>
        <w:t xml:space="preserve">地址：                                   </w:t>
      </w:r>
    </w:p>
    <w:p w14:paraId="3035E4D2">
      <w:pPr>
        <w:ind w:firstLine="420"/>
        <w:jc w:val="left"/>
        <w:rPr>
          <w:b/>
        </w:rPr>
      </w:pPr>
      <w:r>
        <w:t>成立时间：          年        月        日</w:t>
      </w:r>
    </w:p>
    <w:p w14:paraId="5731AA0A">
      <w:pPr>
        <w:ind w:firstLine="420"/>
        <w:jc w:val="left"/>
        <w:rPr>
          <w:b/>
        </w:rPr>
      </w:pPr>
      <w:r>
        <w:t xml:space="preserve">经营期限：                               </w:t>
      </w:r>
    </w:p>
    <w:p w14:paraId="57D7CA0A">
      <w:pPr>
        <w:ind w:firstLine="420"/>
        <w:jc w:val="left"/>
        <w:rPr>
          <w:b/>
        </w:rPr>
      </w:pPr>
      <w:r>
        <w:t xml:space="preserve">姓名：         性别：          年龄：        职务：        </w:t>
      </w:r>
    </w:p>
    <w:p w14:paraId="1DE515FF">
      <w:pPr>
        <w:ind w:firstLine="420"/>
        <w:jc w:val="left"/>
        <w:rPr>
          <w:b/>
        </w:rPr>
      </w:pPr>
      <w:r>
        <w:t xml:space="preserve">系                              </w:t>
      </w:r>
      <w:r>
        <w:rPr>
          <w:rFonts w:hint="eastAsia"/>
        </w:rPr>
        <w:t>（</w:t>
      </w:r>
      <w:r>
        <w:t>投标人名称</w:t>
      </w:r>
      <w:r>
        <w:rPr>
          <w:rFonts w:hint="eastAsia"/>
        </w:rPr>
        <w:t>）</w:t>
      </w:r>
      <w:r>
        <w:t>的法定代表人。</w:t>
      </w:r>
    </w:p>
    <w:p w14:paraId="0F07A8DA">
      <w:pPr>
        <w:ind w:firstLine="420"/>
        <w:jc w:val="left"/>
        <w:rPr>
          <w:b/>
        </w:rPr>
      </w:pPr>
      <w:r>
        <w:t>特此证明。</w:t>
      </w:r>
    </w:p>
    <w:p w14:paraId="43608B41">
      <w:pPr>
        <w:ind w:firstLine="420"/>
        <w:jc w:val="left"/>
        <w:rPr>
          <w:b/>
        </w:rPr>
      </w:pPr>
      <w:r>
        <w:rPr>
          <w:rFonts w:hint="eastAsia"/>
        </w:rPr>
        <w:t xml:space="preserve">    附：法定代表人有效期内身份证正反面复印件</w:t>
      </w:r>
    </w:p>
    <w:p w14:paraId="3EC645C2">
      <w:pPr>
        <w:pStyle w:val="23"/>
        <w:ind w:firstLine="528"/>
        <w:jc w:val="left"/>
      </w:pPr>
    </w:p>
    <w:p w14:paraId="6469294D">
      <w:pPr>
        <w:ind w:firstLine="420"/>
        <w:jc w:val="left"/>
      </w:pPr>
    </w:p>
    <w:p w14:paraId="39427245">
      <w:pPr>
        <w:pStyle w:val="23"/>
        <w:ind w:firstLine="528"/>
        <w:jc w:val="left"/>
      </w:pPr>
    </w:p>
    <w:p w14:paraId="09A10108">
      <w:pPr>
        <w:ind w:firstLine="420"/>
        <w:jc w:val="left"/>
      </w:pPr>
    </w:p>
    <w:p w14:paraId="04F68E69">
      <w:pPr>
        <w:ind w:firstLine="420"/>
        <w:jc w:val="left"/>
        <w:rPr>
          <w:b/>
        </w:rPr>
      </w:pPr>
      <w:r>
        <w:t xml:space="preserve">                          投标人：（盖单位章）</w:t>
      </w:r>
    </w:p>
    <w:p w14:paraId="7538E0E6">
      <w:pPr>
        <w:ind w:firstLine="420"/>
        <w:jc w:val="left"/>
        <w:rPr>
          <w:b/>
        </w:rPr>
      </w:pPr>
      <w:r>
        <w:t xml:space="preserve">年月日           </w:t>
      </w:r>
    </w:p>
    <w:p w14:paraId="6236A579">
      <w:pPr>
        <w:ind w:firstLine="420"/>
        <w:jc w:val="left"/>
      </w:pPr>
    </w:p>
    <w:p w14:paraId="3C8B1268">
      <w:pPr>
        <w:pStyle w:val="22"/>
        <w:ind w:firstLine="210"/>
        <w:jc w:val="left"/>
      </w:pPr>
      <w:r>
        <w:br w:type="page"/>
      </w:r>
    </w:p>
    <w:p w14:paraId="299BA8E1">
      <w:pPr>
        <w:pStyle w:val="40"/>
        <w:ind w:firstLine="560"/>
      </w:pPr>
      <w:bookmarkStart w:id="88" w:name="_Toc13257"/>
      <w:bookmarkStart w:id="89" w:name="_Toc396236151"/>
      <w:bookmarkStart w:id="90" w:name="_Toc12389"/>
      <w:bookmarkStart w:id="91" w:name="_Toc7142"/>
      <w:bookmarkStart w:id="92" w:name="_Toc16317"/>
      <w:bookmarkStart w:id="93" w:name="_Toc18230"/>
      <w:bookmarkStart w:id="94" w:name="_Toc27295"/>
      <w:bookmarkStart w:id="95" w:name="_Toc396236625"/>
      <w:bookmarkStart w:id="96" w:name="_Toc360630804"/>
      <w:bookmarkStart w:id="97" w:name="_Toc2962"/>
      <w:r>
        <w:rPr>
          <w:rFonts w:hint="eastAsia" w:ascii="宋体" w:hAnsi="宋体"/>
        </w:rPr>
        <w:t>二、</w:t>
      </w:r>
      <w:bookmarkEnd w:id="88"/>
      <w:bookmarkEnd w:id="89"/>
      <w:bookmarkEnd w:id="90"/>
      <w:bookmarkEnd w:id="91"/>
      <w:bookmarkEnd w:id="92"/>
      <w:bookmarkEnd w:id="93"/>
      <w:bookmarkEnd w:id="94"/>
      <w:bookmarkEnd w:id="95"/>
      <w:bookmarkEnd w:id="96"/>
      <w:bookmarkEnd w:id="97"/>
      <w:bookmarkStart w:id="98" w:name="_Toc4310"/>
      <w:bookmarkStart w:id="99" w:name="_Toc396236152"/>
      <w:bookmarkStart w:id="100" w:name="_Toc360630806"/>
      <w:bookmarkStart w:id="101" w:name="_Toc25839"/>
      <w:bookmarkStart w:id="102" w:name="_Toc24540"/>
      <w:bookmarkStart w:id="103" w:name="_Toc11807"/>
      <w:bookmarkStart w:id="104" w:name="_Toc4379"/>
      <w:bookmarkStart w:id="105" w:name="_Toc13677"/>
      <w:bookmarkStart w:id="106" w:name="_Toc25960"/>
      <w:bookmarkStart w:id="107" w:name="_Toc396236626"/>
      <w:r>
        <w:t>授权委托书</w:t>
      </w:r>
    </w:p>
    <w:p w14:paraId="152087C4">
      <w:pPr>
        <w:ind w:firstLine="420"/>
        <w:jc w:val="left"/>
      </w:pPr>
    </w:p>
    <w:p w14:paraId="1E06EE53">
      <w:pPr>
        <w:ind w:firstLine="420"/>
        <w:jc w:val="left"/>
        <w:rPr>
          <w:b/>
        </w:rPr>
      </w:pPr>
      <w:r>
        <w:t>本人（姓名）系（投标人名称）的法定代表人，现委托（姓名）为我方代理人。代理人根据授权，以我方名义签署、澄清</w:t>
      </w:r>
      <w:r>
        <w:rPr>
          <w:rFonts w:hint="eastAsia"/>
        </w:rPr>
        <w:t>、说明、补正</w:t>
      </w:r>
      <w:r>
        <w:t>、递交、撤回、修改（项目名称）投标文件、签订合同和处理有关事宜，其法律后果由我方承担。</w:t>
      </w:r>
    </w:p>
    <w:p w14:paraId="0A31BFFE">
      <w:pPr>
        <w:ind w:firstLine="420"/>
        <w:jc w:val="left"/>
        <w:rPr>
          <w:b/>
        </w:rPr>
      </w:pPr>
      <w:r>
        <w:t xml:space="preserve">    委托期限：             </w:t>
      </w:r>
      <w:r>
        <w:rPr>
          <w:rFonts w:hint="eastAsia"/>
        </w:rPr>
        <w:t>。</w:t>
      </w:r>
    </w:p>
    <w:p w14:paraId="19458D08">
      <w:pPr>
        <w:ind w:firstLine="420"/>
        <w:jc w:val="left"/>
        <w:rPr>
          <w:b/>
        </w:rPr>
      </w:pPr>
      <w:r>
        <w:t>代理人无转委托权。</w:t>
      </w:r>
    </w:p>
    <w:p w14:paraId="11087808">
      <w:pPr>
        <w:ind w:firstLine="420"/>
        <w:jc w:val="left"/>
        <w:rPr>
          <w:b/>
        </w:rPr>
      </w:pPr>
      <w:r>
        <w:rPr>
          <w:rFonts w:hint="eastAsia"/>
        </w:rPr>
        <w:t>附：1.委托代理人有效期内身份证正反面复印件；</w:t>
      </w:r>
    </w:p>
    <w:p w14:paraId="04E57D27">
      <w:pPr>
        <w:ind w:firstLine="420"/>
        <w:jc w:val="left"/>
        <w:rPr>
          <w:b/>
        </w:rPr>
      </w:pPr>
      <w:r>
        <w:rPr>
          <w:rFonts w:hint="eastAsia"/>
        </w:rPr>
        <w:t>2.委托代理人至少近六个月在本单位社保缴费证明。</w:t>
      </w:r>
    </w:p>
    <w:p w14:paraId="18B6738F">
      <w:pPr>
        <w:ind w:firstLine="420"/>
        <w:jc w:val="left"/>
      </w:pPr>
    </w:p>
    <w:p w14:paraId="7247476F">
      <w:pPr>
        <w:ind w:firstLine="420"/>
        <w:jc w:val="left"/>
      </w:pPr>
    </w:p>
    <w:p w14:paraId="5C4FD5C2">
      <w:pPr>
        <w:ind w:firstLine="420"/>
        <w:jc w:val="left"/>
        <w:rPr>
          <w:b/>
        </w:rPr>
      </w:pPr>
      <w:r>
        <w:t>投标人：                               （盖单位章）</w:t>
      </w:r>
    </w:p>
    <w:p w14:paraId="0FC522E8">
      <w:pPr>
        <w:ind w:firstLine="420"/>
        <w:jc w:val="left"/>
      </w:pPr>
    </w:p>
    <w:p w14:paraId="2052BA45">
      <w:pPr>
        <w:ind w:firstLine="420"/>
        <w:jc w:val="left"/>
        <w:rPr>
          <w:b/>
        </w:rPr>
      </w:pPr>
      <w:r>
        <w:t>法定代表人：                               （签字</w:t>
      </w:r>
      <w:r>
        <w:rPr>
          <w:rFonts w:hint="eastAsia"/>
        </w:rPr>
        <w:t>或盖章</w:t>
      </w:r>
      <w:r>
        <w:t>）</w:t>
      </w:r>
    </w:p>
    <w:p w14:paraId="2D35DB34">
      <w:pPr>
        <w:ind w:firstLine="420"/>
        <w:jc w:val="left"/>
      </w:pPr>
    </w:p>
    <w:p w14:paraId="6B5005D7">
      <w:pPr>
        <w:ind w:firstLine="420"/>
        <w:jc w:val="left"/>
        <w:rPr>
          <w:b/>
        </w:rPr>
      </w:pPr>
      <w:r>
        <w:t xml:space="preserve">身份证号码：                               </w:t>
      </w:r>
    </w:p>
    <w:p w14:paraId="0F302C3C">
      <w:pPr>
        <w:ind w:firstLine="420"/>
        <w:jc w:val="left"/>
      </w:pPr>
    </w:p>
    <w:p w14:paraId="742D12FF">
      <w:pPr>
        <w:ind w:firstLine="420"/>
        <w:jc w:val="left"/>
        <w:rPr>
          <w:b/>
        </w:rPr>
      </w:pPr>
      <w:r>
        <w:t xml:space="preserve">委托代理人：                                （签字） </w:t>
      </w:r>
    </w:p>
    <w:p w14:paraId="6A4DE4EA">
      <w:pPr>
        <w:ind w:firstLine="420"/>
        <w:jc w:val="left"/>
      </w:pPr>
    </w:p>
    <w:p w14:paraId="3D952882">
      <w:pPr>
        <w:ind w:firstLine="420"/>
        <w:jc w:val="left"/>
        <w:rPr>
          <w:b/>
        </w:rPr>
      </w:pPr>
      <w:r>
        <w:t xml:space="preserve">身份证号码：                                </w:t>
      </w:r>
    </w:p>
    <w:p w14:paraId="4A298422">
      <w:pPr>
        <w:ind w:firstLine="420"/>
        <w:jc w:val="left"/>
      </w:pPr>
    </w:p>
    <w:p w14:paraId="4D88803B">
      <w:pPr>
        <w:ind w:firstLine="420"/>
        <w:jc w:val="left"/>
        <w:rPr>
          <w:b/>
        </w:rPr>
      </w:pPr>
      <w:r>
        <w:rPr>
          <w:rFonts w:hint="eastAsia"/>
        </w:rPr>
        <w:t xml:space="preserve">委托代理人联系方式：                        </w:t>
      </w:r>
    </w:p>
    <w:p w14:paraId="3CA7DAAB">
      <w:pPr>
        <w:ind w:firstLine="420"/>
        <w:jc w:val="left"/>
      </w:pPr>
    </w:p>
    <w:p w14:paraId="4FBC4A03">
      <w:pPr>
        <w:ind w:firstLine="420"/>
        <w:jc w:val="left"/>
      </w:pPr>
    </w:p>
    <w:p w14:paraId="41FBD30E">
      <w:pPr>
        <w:ind w:firstLine="420"/>
        <w:jc w:val="left"/>
      </w:pPr>
    </w:p>
    <w:p w14:paraId="73619E2D">
      <w:pPr>
        <w:ind w:firstLine="420"/>
        <w:jc w:val="left"/>
      </w:pPr>
    </w:p>
    <w:p w14:paraId="73CDBC90">
      <w:pPr>
        <w:ind w:firstLine="420"/>
        <w:jc w:val="left"/>
        <w:rPr>
          <w:b/>
        </w:rPr>
      </w:pPr>
      <w:r>
        <w:t xml:space="preserve">       年       月       日</w:t>
      </w:r>
    </w:p>
    <w:p w14:paraId="5B7BD65C">
      <w:pPr>
        <w:ind w:firstLine="420"/>
        <w:jc w:val="left"/>
      </w:pPr>
      <w:r>
        <w:br w:type="page"/>
      </w:r>
    </w:p>
    <w:p w14:paraId="1EFC89CB">
      <w:pPr>
        <w:pStyle w:val="40"/>
        <w:ind w:firstLine="560"/>
      </w:pPr>
      <w:r>
        <w:rPr>
          <w:rFonts w:hint="eastAsia"/>
        </w:rPr>
        <w:t>三、</w:t>
      </w:r>
      <w:bookmarkEnd w:id="98"/>
      <w:bookmarkEnd w:id="99"/>
      <w:bookmarkEnd w:id="100"/>
      <w:bookmarkEnd w:id="101"/>
      <w:bookmarkEnd w:id="102"/>
      <w:bookmarkEnd w:id="103"/>
      <w:bookmarkEnd w:id="104"/>
      <w:bookmarkEnd w:id="105"/>
      <w:bookmarkEnd w:id="106"/>
      <w:bookmarkEnd w:id="107"/>
      <w:bookmarkStart w:id="108" w:name="_Toc22505"/>
      <w:bookmarkStart w:id="109" w:name="_Toc14921"/>
      <w:bookmarkStart w:id="110" w:name="_Toc17909"/>
      <w:bookmarkStart w:id="111" w:name="_Toc6158"/>
      <w:bookmarkStart w:id="112" w:name="_Toc2121"/>
      <w:bookmarkStart w:id="113" w:name="_Toc8980"/>
      <w:bookmarkStart w:id="114" w:name="_Toc27352"/>
      <w:r>
        <w:rPr>
          <w:rFonts w:hint="eastAsia"/>
        </w:rPr>
        <w:t>投标函</w:t>
      </w:r>
    </w:p>
    <w:p w14:paraId="623BC82F">
      <w:pPr>
        <w:pStyle w:val="23"/>
        <w:ind w:firstLine="528"/>
        <w:jc w:val="left"/>
        <w:rPr>
          <w:b/>
        </w:rPr>
      </w:pPr>
      <w:r>
        <w:rPr>
          <w:rFonts w:hint="eastAsia"/>
        </w:rPr>
        <w:t>___________________________（招标人名称）：</w:t>
      </w:r>
    </w:p>
    <w:p w14:paraId="5B5772A4">
      <w:pPr>
        <w:pStyle w:val="23"/>
        <w:ind w:firstLine="528"/>
        <w:jc w:val="left"/>
        <w:rPr>
          <w:b/>
        </w:rPr>
      </w:pPr>
      <w:r>
        <w:rPr>
          <w:rFonts w:hint="eastAsia"/>
        </w:rPr>
        <w:t xml:space="preserve">1.我方已仔细研究了_________________________（项目名称）项目招标文件的全部内容，愿意以人民币（大写）______________元（¥___________）的投标总报价，参加本项目的招标。 </w:t>
      </w:r>
    </w:p>
    <w:p w14:paraId="78BC9135">
      <w:pPr>
        <w:pStyle w:val="23"/>
        <w:ind w:firstLine="528"/>
        <w:jc w:val="left"/>
        <w:rPr>
          <w:b/>
        </w:rPr>
      </w:pPr>
      <w:r>
        <w:rPr>
          <w:rFonts w:hint="eastAsia"/>
        </w:rPr>
        <w:t>2.我方承诺在规定的投标有效期内不修改、撤销投标文件。</w:t>
      </w:r>
    </w:p>
    <w:p w14:paraId="252A11B8">
      <w:pPr>
        <w:pStyle w:val="23"/>
        <w:ind w:firstLine="528"/>
        <w:jc w:val="left"/>
        <w:rPr>
          <w:b/>
        </w:rPr>
      </w:pPr>
      <w:r>
        <w:rPr>
          <w:rFonts w:hint="eastAsia"/>
        </w:rPr>
        <w:t>3.随同本投标函提交投标保证金一份，金额为人民币（大写）_____________元（¥_____________）。</w:t>
      </w:r>
    </w:p>
    <w:p w14:paraId="235620CA">
      <w:pPr>
        <w:pStyle w:val="23"/>
        <w:ind w:firstLine="528"/>
        <w:jc w:val="left"/>
        <w:rPr>
          <w:b/>
        </w:rPr>
      </w:pPr>
      <w:r>
        <w:rPr>
          <w:rFonts w:hint="eastAsia"/>
        </w:rPr>
        <w:t>4.我方在此声明，所递交的投标文件及有关资料内容完整、真实和准确。</w:t>
      </w:r>
    </w:p>
    <w:p w14:paraId="56E9AD75">
      <w:pPr>
        <w:pStyle w:val="23"/>
        <w:ind w:firstLine="528"/>
        <w:jc w:val="left"/>
        <w:rPr>
          <w:b/>
        </w:rPr>
      </w:pPr>
      <w:r>
        <w:rPr>
          <w:rFonts w:hint="eastAsia"/>
        </w:rPr>
        <w:t>5.如我方被推荐为中标候选人，我方承诺按照“投标公告”的要求配合投标人进行履约能力审查。</w:t>
      </w:r>
    </w:p>
    <w:p w14:paraId="6C6E5ECC">
      <w:pPr>
        <w:pStyle w:val="23"/>
        <w:ind w:firstLine="528"/>
        <w:jc w:val="left"/>
        <w:rPr>
          <w:b/>
        </w:rPr>
      </w:pPr>
      <w:r>
        <w:rPr>
          <w:rFonts w:hint="eastAsia"/>
        </w:rPr>
        <w:t>6.如我方中标：</w:t>
      </w:r>
    </w:p>
    <w:p w14:paraId="23489ACA">
      <w:pPr>
        <w:pStyle w:val="23"/>
        <w:ind w:firstLine="528"/>
        <w:jc w:val="left"/>
        <w:rPr>
          <w:b/>
        </w:rPr>
      </w:pPr>
      <w:r>
        <w:rPr>
          <w:rFonts w:hint="eastAsia"/>
        </w:rPr>
        <w:t>（1）我方承诺在收到中标通知后，在规定的期限内与你方签订合同。</w:t>
      </w:r>
    </w:p>
    <w:p w14:paraId="3426916D">
      <w:pPr>
        <w:pStyle w:val="23"/>
        <w:ind w:firstLine="528"/>
        <w:jc w:val="left"/>
        <w:rPr>
          <w:b/>
        </w:rPr>
      </w:pPr>
      <w:r>
        <w:rPr>
          <w:rFonts w:hint="eastAsia"/>
        </w:rPr>
        <w:t>（2）随同本投标函递交的投标函附录属于合同文件的组成部分。</w:t>
      </w:r>
    </w:p>
    <w:p w14:paraId="33C0C51E">
      <w:pPr>
        <w:pStyle w:val="23"/>
        <w:ind w:firstLine="528"/>
        <w:jc w:val="left"/>
        <w:rPr>
          <w:b/>
        </w:rPr>
      </w:pPr>
      <w:r>
        <w:rPr>
          <w:rFonts w:hint="eastAsia"/>
        </w:rPr>
        <w:t>（3）我方承诺在合同约定的期限内完成合同规定的全部义务。</w:t>
      </w:r>
    </w:p>
    <w:p w14:paraId="43996B81">
      <w:pPr>
        <w:pStyle w:val="23"/>
        <w:ind w:firstLine="528"/>
        <w:jc w:val="left"/>
        <w:rPr>
          <w:b/>
        </w:rPr>
      </w:pPr>
      <w:r>
        <w:rPr>
          <w:rFonts w:hint="eastAsia"/>
        </w:rPr>
        <w:t>（4）按照投标人须知前附表的定标价格规则实施执行。</w:t>
      </w:r>
    </w:p>
    <w:p w14:paraId="708E1848">
      <w:pPr>
        <w:pStyle w:val="23"/>
        <w:ind w:firstLine="528"/>
        <w:jc w:val="left"/>
        <w:rPr>
          <w:b/>
        </w:rPr>
      </w:pPr>
      <w:r>
        <w:rPr>
          <w:rFonts w:hint="eastAsia"/>
        </w:rPr>
        <w:t>7．___________________________________（其他补充说明）。</w:t>
      </w:r>
    </w:p>
    <w:p w14:paraId="4C2CF6FA">
      <w:pPr>
        <w:pStyle w:val="23"/>
        <w:ind w:firstLine="528"/>
        <w:jc w:val="left"/>
      </w:pPr>
    </w:p>
    <w:p w14:paraId="54722011">
      <w:pPr>
        <w:pStyle w:val="23"/>
        <w:ind w:firstLine="528"/>
        <w:jc w:val="left"/>
        <w:rPr>
          <w:b/>
        </w:rPr>
      </w:pPr>
      <w:r>
        <w:rPr>
          <w:rFonts w:hint="eastAsia"/>
        </w:rPr>
        <w:t>投 标 人：                      （盖单位章）</w:t>
      </w:r>
    </w:p>
    <w:p w14:paraId="2C8AE140">
      <w:pPr>
        <w:pStyle w:val="23"/>
        <w:ind w:firstLine="528"/>
        <w:jc w:val="left"/>
        <w:rPr>
          <w:b/>
        </w:rPr>
      </w:pPr>
      <w:r>
        <w:rPr>
          <w:rFonts w:hint="eastAsia"/>
        </w:rPr>
        <w:t>法定代表人或其委托代理人：          （签字或盖章）</w:t>
      </w:r>
    </w:p>
    <w:p w14:paraId="652176EF">
      <w:pPr>
        <w:pStyle w:val="23"/>
        <w:ind w:firstLine="528"/>
        <w:jc w:val="left"/>
        <w:rPr>
          <w:b/>
        </w:rPr>
      </w:pPr>
      <w:r>
        <w:rPr>
          <w:rFonts w:hint="eastAsia"/>
        </w:rPr>
        <w:t xml:space="preserve">地址：                                     </w:t>
      </w:r>
    </w:p>
    <w:p w14:paraId="2E6DFA79">
      <w:pPr>
        <w:pStyle w:val="23"/>
        <w:ind w:firstLine="528"/>
        <w:jc w:val="left"/>
      </w:pPr>
      <w:r>
        <w:rPr>
          <w:rFonts w:hint="eastAsia"/>
        </w:rPr>
        <w:t xml:space="preserve">电话：                                     </w:t>
      </w:r>
    </w:p>
    <w:p w14:paraId="1E5C1DA9">
      <w:pPr>
        <w:ind w:firstLine="420"/>
        <w:jc w:val="left"/>
        <w:rPr>
          <w:rFonts w:ascii="Times New Roman" w:hAnsi="Times New Roman"/>
          <w:spacing w:val="12"/>
          <w:szCs w:val="20"/>
        </w:rPr>
      </w:pPr>
      <w:r>
        <w:br w:type="page"/>
      </w:r>
    </w:p>
    <w:p w14:paraId="2E1DBB80">
      <w:pPr>
        <w:pStyle w:val="40"/>
        <w:ind w:firstLine="560"/>
      </w:pPr>
      <w:r>
        <w:rPr>
          <w:rFonts w:hint="eastAsia"/>
        </w:rPr>
        <w:t>四、投标清单</w:t>
      </w:r>
    </w:p>
    <w:tbl>
      <w:tblPr>
        <w:tblStyle w:val="24"/>
        <w:tblW w:w="10727" w:type="dxa"/>
        <w:jc w:val="center"/>
        <w:tblLayout w:type="autofit"/>
        <w:tblCellMar>
          <w:top w:w="0" w:type="dxa"/>
          <w:left w:w="108" w:type="dxa"/>
          <w:bottom w:w="0" w:type="dxa"/>
          <w:right w:w="108" w:type="dxa"/>
        </w:tblCellMar>
      </w:tblPr>
      <w:tblGrid>
        <w:gridCol w:w="891"/>
        <w:gridCol w:w="2592"/>
        <w:gridCol w:w="1170"/>
        <w:gridCol w:w="3232"/>
        <w:gridCol w:w="1393"/>
        <w:gridCol w:w="1449"/>
      </w:tblGrid>
      <w:tr w14:paraId="49378CE6">
        <w:tblPrEx>
          <w:tblCellMar>
            <w:top w:w="0" w:type="dxa"/>
            <w:left w:w="108" w:type="dxa"/>
            <w:bottom w:w="0" w:type="dxa"/>
            <w:right w:w="108" w:type="dxa"/>
          </w:tblCellMar>
        </w:tblPrEx>
        <w:trPr>
          <w:trHeight w:val="748" w:hRule="atLeast"/>
          <w:jc w:val="center"/>
        </w:trPr>
        <w:tc>
          <w:tcPr>
            <w:tcW w:w="891" w:type="dxa"/>
            <w:tcBorders>
              <w:top w:val="single" w:color="auto" w:sz="4" w:space="0"/>
              <w:left w:val="single" w:color="auto" w:sz="4" w:space="0"/>
              <w:bottom w:val="single" w:color="auto" w:sz="4" w:space="0"/>
              <w:right w:val="single" w:color="auto" w:sz="4" w:space="0"/>
            </w:tcBorders>
            <w:shd w:val="clear" w:color="auto" w:fill="auto"/>
            <w:vAlign w:val="center"/>
          </w:tcPr>
          <w:p w14:paraId="1DC4F08F">
            <w:pPr>
              <w:ind w:firstLine="420"/>
              <w:jc w:val="left"/>
            </w:pPr>
            <w:r>
              <w:rPr>
                <w:rFonts w:hint="eastAsia"/>
              </w:rPr>
              <w:t>序号</w:t>
            </w:r>
          </w:p>
        </w:tc>
        <w:tc>
          <w:tcPr>
            <w:tcW w:w="2592" w:type="dxa"/>
            <w:tcBorders>
              <w:top w:val="single" w:color="auto" w:sz="4" w:space="0"/>
              <w:left w:val="nil"/>
              <w:bottom w:val="single" w:color="auto" w:sz="4" w:space="0"/>
              <w:right w:val="single" w:color="auto" w:sz="4" w:space="0"/>
            </w:tcBorders>
            <w:shd w:val="clear" w:color="auto" w:fill="auto"/>
            <w:vAlign w:val="center"/>
          </w:tcPr>
          <w:p w14:paraId="5A926C7D">
            <w:pPr>
              <w:ind w:firstLine="420"/>
              <w:jc w:val="left"/>
            </w:pPr>
            <w:r>
              <w:rPr>
                <w:rFonts w:hint="eastAsia"/>
              </w:rPr>
              <w:t>房产证号</w:t>
            </w:r>
          </w:p>
        </w:tc>
        <w:tc>
          <w:tcPr>
            <w:tcW w:w="1170" w:type="dxa"/>
            <w:tcBorders>
              <w:top w:val="single" w:color="auto" w:sz="4" w:space="0"/>
              <w:left w:val="nil"/>
              <w:bottom w:val="single" w:color="auto" w:sz="4" w:space="0"/>
              <w:right w:val="single" w:color="auto" w:sz="4" w:space="0"/>
            </w:tcBorders>
            <w:shd w:val="clear" w:color="auto" w:fill="auto"/>
            <w:vAlign w:val="center"/>
          </w:tcPr>
          <w:p w14:paraId="442F4547">
            <w:pPr>
              <w:ind w:firstLine="420"/>
              <w:jc w:val="left"/>
            </w:pPr>
            <w:r>
              <w:rPr>
                <w:rFonts w:hint="eastAsia"/>
              </w:rPr>
              <w:t>用途</w:t>
            </w:r>
          </w:p>
        </w:tc>
        <w:tc>
          <w:tcPr>
            <w:tcW w:w="3232" w:type="dxa"/>
            <w:tcBorders>
              <w:top w:val="single" w:color="auto" w:sz="4" w:space="0"/>
              <w:left w:val="nil"/>
              <w:bottom w:val="single" w:color="auto" w:sz="4" w:space="0"/>
              <w:right w:val="single" w:color="auto" w:sz="4" w:space="0"/>
            </w:tcBorders>
            <w:shd w:val="clear" w:color="auto" w:fill="auto"/>
            <w:vAlign w:val="center"/>
          </w:tcPr>
          <w:p w14:paraId="69F11542">
            <w:pPr>
              <w:ind w:firstLine="420"/>
              <w:jc w:val="left"/>
            </w:pPr>
            <w:r>
              <w:rPr>
                <w:rFonts w:hint="eastAsia"/>
              </w:rPr>
              <w:t>坐落位置</w:t>
            </w:r>
          </w:p>
        </w:tc>
        <w:tc>
          <w:tcPr>
            <w:tcW w:w="1393" w:type="dxa"/>
            <w:tcBorders>
              <w:top w:val="single" w:color="auto" w:sz="4" w:space="0"/>
              <w:left w:val="nil"/>
              <w:bottom w:val="single" w:color="auto" w:sz="4" w:space="0"/>
              <w:right w:val="single" w:color="auto" w:sz="4" w:space="0"/>
            </w:tcBorders>
            <w:shd w:val="clear" w:color="auto" w:fill="auto"/>
            <w:vAlign w:val="center"/>
          </w:tcPr>
          <w:p w14:paraId="6212F0EA">
            <w:pPr>
              <w:ind w:firstLine="420"/>
              <w:jc w:val="left"/>
            </w:pPr>
            <w:r>
              <w:rPr>
                <w:rFonts w:hint="eastAsia"/>
              </w:rPr>
              <w:t>面积/㎡</w:t>
            </w:r>
          </w:p>
        </w:tc>
        <w:tc>
          <w:tcPr>
            <w:tcW w:w="1449" w:type="dxa"/>
            <w:tcBorders>
              <w:top w:val="single" w:color="auto" w:sz="4" w:space="0"/>
              <w:left w:val="nil"/>
              <w:bottom w:val="single" w:color="auto" w:sz="4" w:space="0"/>
              <w:right w:val="single" w:color="auto" w:sz="4" w:space="0"/>
            </w:tcBorders>
            <w:shd w:val="clear" w:color="auto" w:fill="auto"/>
            <w:vAlign w:val="center"/>
          </w:tcPr>
          <w:p w14:paraId="684AEF1A">
            <w:pPr>
              <w:ind w:firstLine="420"/>
              <w:jc w:val="left"/>
            </w:pPr>
            <w:r>
              <w:rPr>
                <w:rFonts w:hint="eastAsia"/>
              </w:rPr>
              <w:t>元/年</w:t>
            </w:r>
          </w:p>
        </w:tc>
      </w:tr>
      <w:tr w14:paraId="33267914">
        <w:tblPrEx>
          <w:tblCellMar>
            <w:top w:w="0" w:type="dxa"/>
            <w:left w:w="108" w:type="dxa"/>
            <w:bottom w:w="0" w:type="dxa"/>
            <w:right w:w="108" w:type="dxa"/>
          </w:tblCellMar>
        </w:tblPrEx>
        <w:trPr>
          <w:trHeight w:val="1425" w:hRule="atLeast"/>
          <w:jc w:val="center"/>
        </w:trPr>
        <w:tc>
          <w:tcPr>
            <w:tcW w:w="891" w:type="dxa"/>
            <w:tcBorders>
              <w:top w:val="nil"/>
              <w:left w:val="single" w:color="auto" w:sz="4" w:space="0"/>
              <w:bottom w:val="single" w:color="auto" w:sz="4" w:space="0"/>
              <w:right w:val="single" w:color="auto" w:sz="4" w:space="0"/>
            </w:tcBorders>
            <w:shd w:val="clear" w:color="auto" w:fill="auto"/>
            <w:vAlign w:val="center"/>
          </w:tcPr>
          <w:p w14:paraId="5E627D01">
            <w:pPr>
              <w:ind w:firstLine="420"/>
              <w:jc w:val="left"/>
            </w:pPr>
            <w:r>
              <w:rPr>
                <w:rFonts w:hint="eastAsia"/>
              </w:rPr>
              <w:t>1</w:t>
            </w:r>
          </w:p>
        </w:tc>
        <w:tc>
          <w:tcPr>
            <w:tcW w:w="2592" w:type="dxa"/>
            <w:tcBorders>
              <w:top w:val="nil"/>
              <w:left w:val="nil"/>
              <w:bottom w:val="single" w:color="auto" w:sz="4" w:space="0"/>
              <w:right w:val="single" w:color="auto" w:sz="4" w:space="0"/>
            </w:tcBorders>
            <w:shd w:val="clear" w:color="auto" w:fill="auto"/>
            <w:vAlign w:val="center"/>
          </w:tcPr>
          <w:p w14:paraId="30BF580D">
            <w:pPr>
              <w:ind w:firstLine="420"/>
              <w:jc w:val="left"/>
            </w:pPr>
            <w:r>
              <w:rPr>
                <w:rFonts w:hint="eastAsia"/>
              </w:rPr>
              <w:t>石房字第2200860号</w:t>
            </w:r>
          </w:p>
        </w:tc>
        <w:tc>
          <w:tcPr>
            <w:tcW w:w="1170" w:type="dxa"/>
            <w:tcBorders>
              <w:top w:val="nil"/>
              <w:left w:val="nil"/>
              <w:bottom w:val="single" w:color="auto" w:sz="4" w:space="0"/>
              <w:right w:val="single" w:color="auto" w:sz="4" w:space="0"/>
            </w:tcBorders>
            <w:shd w:val="clear" w:color="auto" w:fill="auto"/>
            <w:vAlign w:val="center"/>
          </w:tcPr>
          <w:p w14:paraId="6ACF9CA3">
            <w:pPr>
              <w:ind w:firstLine="420"/>
              <w:jc w:val="left"/>
            </w:pPr>
            <w:r>
              <w:rPr>
                <w:rFonts w:hint="eastAsia"/>
              </w:rPr>
              <w:t>连锁酒店</w:t>
            </w:r>
          </w:p>
        </w:tc>
        <w:tc>
          <w:tcPr>
            <w:tcW w:w="3232" w:type="dxa"/>
            <w:tcBorders>
              <w:top w:val="nil"/>
              <w:left w:val="nil"/>
              <w:bottom w:val="single" w:color="auto" w:sz="4" w:space="0"/>
              <w:right w:val="single" w:color="auto" w:sz="4" w:space="0"/>
            </w:tcBorders>
            <w:shd w:val="clear" w:color="auto" w:fill="auto"/>
            <w:vAlign w:val="center"/>
          </w:tcPr>
          <w:p w14:paraId="20CD3A69">
            <w:pPr>
              <w:ind w:firstLine="420"/>
              <w:jc w:val="left"/>
            </w:pPr>
            <w:r>
              <w:rPr>
                <w:rFonts w:hint="eastAsia"/>
              </w:rPr>
              <w:t>石家庄市长安区建设北大街13号，建设北大街与健康路东北角（1--5层局部）</w:t>
            </w:r>
          </w:p>
        </w:tc>
        <w:tc>
          <w:tcPr>
            <w:tcW w:w="1393" w:type="dxa"/>
            <w:tcBorders>
              <w:top w:val="nil"/>
              <w:left w:val="nil"/>
              <w:bottom w:val="single" w:color="auto" w:sz="4" w:space="0"/>
              <w:right w:val="single" w:color="auto" w:sz="4" w:space="0"/>
            </w:tcBorders>
            <w:shd w:val="clear" w:color="auto" w:fill="auto"/>
            <w:vAlign w:val="center"/>
          </w:tcPr>
          <w:p w14:paraId="5B3E23D1">
            <w:pPr>
              <w:ind w:firstLine="420"/>
              <w:jc w:val="left"/>
            </w:pPr>
            <w:r>
              <w:rPr>
                <w:rFonts w:hint="eastAsia"/>
              </w:rPr>
              <w:t>1507</w:t>
            </w:r>
          </w:p>
        </w:tc>
        <w:tc>
          <w:tcPr>
            <w:tcW w:w="1449" w:type="dxa"/>
            <w:tcBorders>
              <w:top w:val="nil"/>
              <w:left w:val="nil"/>
              <w:bottom w:val="single" w:color="auto" w:sz="4" w:space="0"/>
              <w:right w:val="single" w:color="auto" w:sz="4" w:space="0"/>
            </w:tcBorders>
            <w:shd w:val="clear" w:color="auto" w:fill="auto"/>
            <w:vAlign w:val="center"/>
          </w:tcPr>
          <w:p w14:paraId="5BD53774">
            <w:pPr>
              <w:ind w:firstLine="420"/>
              <w:jc w:val="left"/>
            </w:pPr>
          </w:p>
        </w:tc>
      </w:tr>
    </w:tbl>
    <w:p w14:paraId="2D7CDE0D">
      <w:pPr>
        <w:ind w:firstLine="420"/>
        <w:jc w:val="left"/>
        <w:rPr>
          <w:lang w:val="zh-CN"/>
        </w:rPr>
      </w:pPr>
      <w:r>
        <w:rPr>
          <w:rFonts w:hint="eastAsia"/>
        </w:rPr>
        <w:t>该</w:t>
      </w:r>
      <w:r>
        <w:rPr>
          <w:rFonts w:hint="eastAsia"/>
          <w:lang w:val="zh-CN"/>
        </w:rPr>
        <w:t>房屋用途为</w:t>
      </w:r>
      <w:r>
        <w:rPr>
          <w:rFonts w:hint="eastAsia"/>
        </w:rPr>
        <w:t>连锁酒店</w:t>
      </w:r>
      <w:r>
        <w:rPr>
          <w:rFonts w:hint="eastAsia"/>
          <w:lang w:val="zh-CN"/>
        </w:rPr>
        <w:t>，租赁价值为：_________元，大写金额：_____________________（币种：人民币）</w:t>
      </w:r>
    </w:p>
    <w:p w14:paraId="31B61250">
      <w:pPr>
        <w:ind w:firstLine="420"/>
        <w:jc w:val="left"/>
        <w:rPr>
          <w:lang w:val="zh-CN"/>
        </w:rPr>
      </w:pPr>
    </w:p>
    <w:p w14:paraId="73ED0A63">
      <w:pPr>
        <w:pStyle w:val="3"/>
        <w:ind w:firstLine="643"/>
      </w:pPr>
      <w:r>
        <w:rPr>
          <w:rFonts w:hint="eastAsia"/>
        </w:rPr>
        <w:t>五、投标保证金</w:t>
      </w:r>
    </w:p>
    <w:p w14:paraId="61DD1534">
      <w:pPr>
        <w:pStyle w:val="13"/>
        <w:ind w:firstLine="420"/>
        <w:jc w:val="left"/>
      </w:pPr>
      <w:r>
        <w:rPr>
          <w:rFonts w:hint="eastAsia"/>
        </w:rPr>
        <w:t>附</w:t>
      </w:r>
      <w:r>
        <w:rPr>
          <w:rFonts w:hint="eastAsia"/>
          <w:szCs w:val="21"/>
        </w:rPr>
        <w:t>：</w:t>
      </w:r>
      <w:r>
        <w:rPr>
          <w:rFonts w:hint="eastAsia"/>
        </w:rPr>
        <w:t>1.投标人交纳投标保证金凭证复印件；</w:t>
      </w:r>
    </w:p>
    <w:p w14:paraId="752B7D35">
      <w:pPr>
        <w:pStyle w:val="13"/>
        <w:ind w:firstLine="420"/>
        <w:jc w:val="left"/>
      </w:pPr>
      <w:r>
        <w:rPr>
          <w:rFonts w:hint="eastAsia"/>
        </w:rPr>
        <w:t>2.投标人基本账户开户许可证或基本存款账户信息相关单据证明复印件。</w:t>
      </w:r>
    </w:p>
    <w:p w14:paraId="31D847F0">
      <w:pPr>
        <w:ind w:firstLine="420"/>
        <w:jc w:val="left"/>
      </w:pPr>
    </w:p>
    <w:p w14:paraId="1411FE2B">
      <w:pPr>
        <w:ind w:firstLine="420"/>
        <w:jc w:val="left"/>
        <w:rPr>
          <w:szCs w:val="32"/>
          <w:lang w:val="zh-CN"/>
        </w:rPr>
      </w:pPr>
      <w:r>
        <w:rPr>
          <w:lang w:val="zh-CN"/>
        </w:rPr>
        <w:br w:type="page"/>
      </w:r>
    </w:p>
    <w:p w14:paraId="5D500EB8">
      <w:pPr>
        <w:pStyle w:val="3"/>
        <w:ind w:firstLine="643"/>
      </w:pPr>
      <w:r>
        <w:rPr>
          <w:rFonts w:hint="eastAsia"/>
        </w:rPr>
        <w:t>六、踏勘确认表</w:t>
      </w:r>
    </w:p>
    <w:tbl>
      <w:tblPr>
        <w:tblStyle w:val="24"/>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2520"/>
        <w:gridCol w:w="5706"/>
      </w:tblGrid>
      <w:tr w14:paraId="564D8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712" w:type="dxa"/>
            <w:tcBorders>
              <w:top w:val="single" w:color="auto" w:sz="12" w:space="0"/>
              <w:left w:val="single" w:color="auto" w:sz="12" w:space="0"/>
            </w:tcBorders>
            <w:vAlign w:val="center"/>
          </w:tcPr>
          <w:p w14:paraId="1F5A6B6B">
            <w:pPr>
              <w:ind w:firstLine="420"/>
              <w:jc w:val="left"/>
            </w:pPr>
            <w:r>
              <w:rPr>
                <w:rFonts w:hint="eastAsia"/>
              </w:rPr>
              <w:t>1</w:t>
            </w:r>
          </w:p>
        </w:tc>
        <w:tc>
          <w:tcPr>
            <w:tcW w:w="2520" w:type="dxa"/>
            <w:tcBorders>
              <w:top w:val="single" w:color="auto" w:sz="12" w:space="0"/>
            </w:tcBorders>
            <w:vAlign w:val="center"/>
          </w:tcPr>
          <w:p w14:paraId="74B02119">
            <w:pPr>
              <w:ind w:firstLine="420"/>
              <w:jc w:val="left"/>
            </w:pPr>
            <w:r>
              <w:rPr>
                <w:rFonts w:hint="eastAsia"/>
              </w:rPr>
              <w:t>项目名称</w:t>
            </w:r>
          </w:p>
        </w:tc>
        <w:tc>
          <w:tcPr>
            <w:tcW w:w="5706" w:type="dxa"/>
            <w:tcBorders>
              <w:top w:val="single" w:color="auto" w:sz="12" w:space="0"/>
              <w:right w:val="single" w:color="auto" w:sz="12" w:space="0"/>
            </w:tcBorders>
            <w:vAlign w:val="center"/>
          </w:tcPr>
          <w:p w14:paraId="16D7F814">
            <w:pPr>
              <w:ind w:firstLine="420"/>
              <w:jc w:val="left"/>
            </w:pPr>
          </w:p>
        </w:tc>
      </w:tr>
      <w:tr w14:paraId="0A5E2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12" w:type="dxa"/>
            <w:tcBorders>
              <w:left w:val="single" w:color="auto" w:sz="12" w:space="0"/>
            </w:tcBorders>
            <w:vAlign w:val="center"/>
          </w:tcPr>
          <w:p w14:paraId="31E4AACA">
            <w:pPr>
              <w:ind w:firstLine="420"/>
              <w:jc w:val="left"/>
            </w:pPr>
            <w:r>
              <w:rPr>
                <w:rFonts w:hint="eastAsia"/>
              </w:rPr>
              <w:t>2</w:t>
            </w:r>
          </w:p>
        </w:tc>
        <w:tc>
          <w:tcPr>
            <w:tcW w:w="2520" w:type="dxa"/>
            <w:vAlign w:val="center"/>
          </w:tcPr>
          <w:p w14:paraId="2BDBB0FB">
            <w:pPr>
              <w:ind w:firstLine="420"/>
              <w:jc w:val="left"/>
            </w:pPr>
            <w:r>
              <w:rPr>
                <w:rFonts w:hint="eastAsia"/>
              </w:rPr>
              <w:t>踏勘单位</w:t>
            </w:r>
          </w:p>
        </w:tc>
        <w:tc>
          <w:tcPr>
            <w:tcW w:w="5706" w:type="dxa"/>
            <w:tcBorders>
              <w:right w:val="single" w:color="auto" w:sz="12" w:space="0"/>
            </w:tcBorders>
            <w:vAlign w:val="center"/>
          </w:tcPr>
          <w:p w14:paraId="7909A82B">
            <w:pPr>
              <w:ind w:firstLine="420"/>
              <w:jc w:val="left"/>
            </w:pPr>
          </w:p>
        </w:tc>
      </w:tr>
      <w:tr w14:paraId="451AC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712" w:type="dxa"/>
            <w:tcBorders>
              <w:left w:val="single" w:color="auto" w:sz="12" w:space="0"/>
            </w:tcBorders>
            <w:vAlign w:val="center"/>
          </w:tcPr>
          <w:p w14:paraId="39E4E16F">
            <w:pPr>
              <w:ind w:firstLine="420"/>
              <w:jc w:val="left"/>
            </w:pPr>
            <w:r>
              <w:rPr>
                <w:rFonts w:hint="eastAsia"/>
              </w:rPr>
              <w:t>3</w:t>
            </w:r>
          </w:p>
        </w:tc>
        <w:tc>
          <w:tcPr>
            <w:tcW w:w="2520" w:type="dxa"/>
            <w:vAlign w:val="center"/>
          </w:tcPr>
          <w:p w14:paraId="5B2F2D05">
            <w:pPr>
              <w:ind w:firstLine="420"/>
              <w:jc w:val="left"/>
            </w:pPr>
            <w:r>
              <w:rPr>
                <w:rFonts w:hint="eastAsia"/>
              </w:rPr>
              <w:t>踏勘联系人</w:t>
            </w:r>
          </w:p>
        </w:tc>
        <w:tc>
          <w:tcPr>
            <w:tcW w:w="5706" w:type="dxa"/>
            <w:tcBorders>
              <w:right w:val="single" w:color="auto" w:sz="12" w:space="0"/>
            </w:tcBorders>
            <w:vAlign w:val="center"/>
          </w:tcPr>
          <w:p w14:paraId="29A7412D">
            <w:pPr>
              <w:pStyle w:val="9"/>
              <w:ind w:firstLine="420"/>
              <w:jc w:val="left"/>
            </w:pPr>
          </w:p>
        </w:tc>
      </w:tr>
      <w:tr w14:paraId="16164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jc w:val="center"/>
        </w:trPr>
        <w:tc>
          <w:tcPr>
            <w:tcW w:w="712" w:type="dxa"/>
            <w:tcBorders>
              <w:left w:val="single" w:color="auto" w:sz="12" w:space="0"/>
            </w:tcBorders>
            <w:vAlign w:val="center"/>
          </w:tcPr>
          <w:p w14:paraId="0CDC7999">
            <w:pPr>
              <w:ind w:firstLine="420"/>
              <w:jc w:val="left"/>
            </w:pPr>
            <w:r>
              <w:rPr>
                <w:rFonts w:hint="eastAsia"/>
              </w:rPr>
              <w:t>4</w:t>
            </w:r>
          </w:p>
        </w:tc>
        <w:tc>
          <w:tcPr>
            <w:tcW w:w="2520" w:type="dxa"/>
            <w:vAlign w:val="center"/>
          </w:tcPr>
          <w:p w14:paraId="0DB0856C">
            <w:pPr>
              <w:ind w:firstLine="420"/>
              <w:jc w:val="left"/>
            </w:pPr>
            <w:r>
              <w:rPr>
                <w:rFonts w:hint="eastAsia"/>
              </w:rPr>
              <w:t>踏勘联系人电话</w:t>
            </w:r>
          </w:p>
        </w:tc>
        <w:tc>
          <w:tcPr>
            <w:tcW w:w="5706" w:type="dxa"/>
            <w:tcBorders>
              <w:right w:val="single" w:color="auto" w:sz="12" w:space="0"/>
            </w:tcBorders>
            <w:vAlign w:val="center"/>
          </w:tcPr>
          <w:p w14:paraId="7BA4B33C">
            <w:pPr>
              <w:ind w:firstLine="420"/>
              <w:jc w:val="left"/>
            </w:pPr>
          </w:p>
        </w:tc>
      </w:tr>
      <w:tr w14:paraId="5D2EA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712" w:type="dxa"/>
            <w:tcBorders>
              <w:left w:val="single" w:color="auto" w:sz="12" w:space="0"/>
            </w:tcBorders>
            <w:vAlign w:val="center"/>
          </w:tcPr>
          <w:p w14:paraId="357922F8">
            <w:pPr>
              <w:ind w:firstLine="420"/>
              <w:jc w:val="left"/>
            </w:pPr>
            <w:r>
              <w:rPr>
                <w:rFonts w:hint="eastAsia"/>
              </w:rPr>
              <w:t>5</w:t>
            </w:r>
          </w:p>
        </w:tc>
        <w:tc>
          <w:tcPr>
            <w:tcW w:w="2520" w:type="dxa"/>
            <w:vAlign w:val="center"/>
          </w:tcPr>
          <w:p w14:paraId="1BD213C6">
            <w:pPr>
              <w:ind w:firstLine="420"/>
              <w:jc w:val="left"/>
            </w:pPr>
            <w:r>
              <w:rPr>
                <w:rFonts w:hint="eastAsia"/>
              </w:rPr>
              <w:t>现场踏勘时间</w:t>
            </w:r>
          </w:p>
        </w:tc>
        <w:tc>
          <w:tcPr>
            <w:tcW w:w="5706" w:type="dxa"/>
            <w:tcBorders>
              <w:right w:val="single" w:color="auto" w:sz="12" w:space="0"/>
            </w:tcBorders>
            <w:vAlign w:val="center"/>
          </w:tcPr>
          <w:p w14:paraId="153B15EA">
            <w:pPr>
              <w:ind w:firstLine="420"/>
              <w:jc w:val="left"/>
              <w:rPr>
                <w:sz w:val="28"/>
              </w:rPr>
            </w:pPr>
            <w:r>
              <w:rPr>
                <w:rFonts w:hint="eastAsia"/>
              </w:rPr>
              <w:t>年 月 日 时</w:t>
            </w:r>
          </w:p>
        </w:tc>
      </w:tr>
      <w:tr w14:paraId="7656C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712" w:type="dxa"/>
            <w:tcBorders>
              <w:left w:val="single" w:color="auto" w:sz="12" w:space="0"/>
            </w:tcBorders>
            <w:vAlign w:val="center"/>
          </w:tcPr>
          <w:p w14:paraId="691AED56">
            <w:pPr>
              <w:ind w:firstLine="420"/>
              <w:jc w:val="left"/>
            </w:pPr>
            <w:r>
              <w:rPr>
                <w:rFonts w:hint="eastAsia"/>
              </w:rPr>
              <w:t>6</w:t>
            </w:r>
          </w:p>
        </w:tc>
        <w:tc>
          <w:tcPr>
            <w:tcW w:w="2520" w:type="dxa"/>
            <w:vAlign w:val="center"/>
          </w:tcPr>
          <w:p w14:paraId="3DFA9F15">
            <w:pPr>
              <w:ind w:firstLine="420"/>
              <w:jc w:val="left"/>
            </w:pPr>
            <w:r>
              <w:rPr>
                <w:rFonts w:hint="eastAsia"/>
              </w:rPr>
              <w:t>招标单位</w:t>
            </w:r>
          </w:p>
          <w:p w14:paraId="5177DC8F">
            <w:pPr>
              <w:ind w:firstLine="420"/>
              <w:jc w:val="left"/>
            </w:pPr>
            <w:r>
              <w:rPr>
                <w:rFonts w:hint="eastAsia"/>
              </w:rPr>
              <w:t>确认签字</w:t>
            </w:r>
          </w:p>
        </w:tc>
        <w:tc>
          <w:tcPr>
            <w:tcW w:w="5706" w:type="dxa"/>
            <w:tcBorders>
              <w:right w:val="single" w:color="auto" w:sz="12" w:space="0"/>
            </w:tcBorders>
            <w:vAlign w:val="center"/>
          </w:tcPr>
          <w:p w14:paraId="0F56F377">
            <w:pPr>
              <w:ind w:firstLine="420"/>
              <w:jc w:val="left"/>
            </w:pPr>
          </w:p>
        </w:tc>
      </w:tr>
      <w:tr w14:paraId="00048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7" w:hRule="atLeast"/>
          <w:jc w:val="center"/>
        </w:trPr>
        <w:tc>
          <w:tcPr>
            <w:tcW w:w="712" w:type="dxa"/>
            <w:tcBorders>
              <w:left w:val="single" w:color="auto" w:sz="12" w:space="0"/>
            </w:tcBorders>
            <w:vAlign w:val="center"/>
          </w:tcPr>
          <w:p w14:paraId="3FB03B33">
            <w:pPr>
              <w:ind w:firstLine="420"/>
              <w:jc w:val="left"/>
            </w:pPr>
            <w:r>
              <w:rPr>
                <w:rFonts w:hint="eastAsia"/>
              </w:rPr>
              <w:t>7</w:t>
            </w:r>
          </w:p>
        </w:tc>
        <w:tc>
          <w:tcPr>
            <w:tcW w:w="2520" w:type="dxa"/>
            <w:vAlign w:val="center"/>
          </w:tcPr>
          <w:p w14:paraId="5E0CE2B6">
            <w:pPr>
              <w:ind w:firstLine="420"/>
              <w:jc w:val="left"/>
            </w:pPr>
            <w:r>
              <w:rPr>
                <w:rFonts w:hint="eastAsia"/>
              </w:rPr>
              <w:t>其他情况说明</w:t>
            </w:r>
          </w:p>
        </w:tc>
        <w:tc>
          <w:tcPr>
            <w:tcW w:w="5706" w:type="dxa"/>
            <w:tcBorders>
              <w:right w:val="single" w:color="auto" w:sz="12" w:space="0"/>
            </w:tcBorders>
            <w:vAlign w:val="center"/>
          </w:tcPr>
          <w:p w14:paraId="61A61CB0">
            <w:pPr>
              <w:ind w:firstLine="420"/>
              <w:jc w:val="left"/>
            </w:pPr>
          </w:p>
        </w:tc>
      </w:tr>
    </w:tbl>
    <w:p w14:paraId="42B6EAC4">
      <w:pPr>
        <w:ind w:firstLine="420"/>
        <w:jc w:val="left"/>
        <w:rPr>
          <w:lang w:val="zh-CN"/>
        </w:rPr>
      </w:pPr>
    </w:p>
    <w:p w14:paraId="743E3D37">
      <w:pPr>
        <w:ind w:firstLine="420"/>
        <w:jc w:val="left"/>
        <w:rPr>
          <w:lang w:val="zh-CN"/>
        </w:rPr>
      </w:pPr>
      <w:r>
        <w:rPr>
          <w:lang w:val="zh-CN"/>
        </w:rPr>
        <w:br w:type="page"/>
      </w:r>
    </w:p>
    <w:p w14:paraId="084E0E18">
      <w:pPr>
        <w:pStyle w:val="3"/>
        <w:ind w:firstLine="643"/>
      </w:pPr>
      <w:r>
        <w:rPr>
          <w:rFonts w:hint="eastAsia"/>
        </w:rPr>
        <w:t>七、资格审查资料</w:t>
      </w:r>
    </w:p>
    <w:p w14:paraId="5AA471EF">
      <w:pPr>
        <w:pStyle w:val="53"/>
        <w:jc w:val="left"/>
      </w:pPr>
      <w:bookmarkStart w:id="115" w:name="_Toc152045808"/>
      <w:bookmarkStart w:id="116" w:name="_Toc22038"/>
      <w:bookmarkStart w:id="117" w:name="_Toc179632828"/>
      <w:bookmarkStart w:id="118" w:name="_Toc144974876"/>
      <w:bookmarkStart w:id="119" w:name="_Toc152042597"/>
      <w:r>
        <w:rPr>
          <w:rFonts w:hint="eastAsia"/>
        </w:rPr>
        <w:t>（一）投标人基本情况表</w:t>
      </w:r>
      <w:bookmarkEnd w:id="115"/>
      <w:bookmarkEnd w:id="116"/>
      <w:bookmarkEnd w:id="117"/>
      <w:bookmarkEnd w:id="118"/>
      <w:bookmarkEnd w:id="119"/>
    </w:p>
    <w:tbl>
      <w:tblPr>
        <w:tblStyle w:val="24"/>
        <w:tblW w:w="5004" w:type="pct"/>
        <w:tblInd w:w="0" w:type="dxa"/>
        <w:tblLayout w:type="autofit"/>
        <w:tblCellMar>
          <w:top w:w="0" w:type="dxa"/>
          <w:left w:w="0" w:type="dxa"/>
          <w:bottom w:w="0" w:type="dxa"/>
          <w:right w:w="0" w:type="dxa"/>
        </w:tblCellMar>
      </w:tblPr>
      <w:tblGrid>
        <w:gridCol w:w="2151"/>
        <w:gridCol w:w="863"/>
        <w:gridCol w:w="1045"/>
        <w:gridCol w:w="1058"/>
        <w:gridCol w:w="744"/>
        <w:gridCol w:w="828"/>
        <w:gridCol w:w="744"/>
        <w:gridCol w:w="1691"/>
      </w:tblGrid>
      <w:tr w14:paraId="14A54597">
        <w:tblPrEx>
          <w:tblCellMar>
            <w:top w:w="0" w:type="dxa"/>
            <w:left w:w="0" w:type="dxa"/>
            <w:bottom w:w="0" w:type="dxa"/>
            <w:right w:w="0" w:type="dxa"/>
          </w:tblCellMar>
        </w:tblPrEx>
        <w:trPr>
          <w:trHeight w:val="510" w:hRule="exact"/>
        </w:trPr>
        <w:tc>
          <w:tcPr>
            <w:tcW w:w="1205"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24B78775">
            <w:pPr>
              <w:pStyle w:val="45"/>
              <w:ind w:firstLine="420"/>
              <w:jc w:val="left"/>
            </w:pPr>
            <w:r>
              <w:t>投标人名称</w:t>
            </w:r>
          </w:p>
        </w:tc>
        <w:tc>
          <w:tcPr>
            <w:tcW w:w="3794" w:type="pct"/>
            <w:gridSpan w:val="7"/>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5D6C7F11">
            <w:pPr>
              <w:ind w:firstLine="420"/>
              <w:jc w:val="left"/>
            </w:pPr>
          </w:p>
        </w:tc>
      </w:tr>
      <w:tr w14:paraId="2A562DDB">
        <w:tblPrEx>
          <w:tblCellMar>
            <w:top w:w="0" w:type="dxa"/>
            <w:left w:w="0" w:type="dxa"/>
            <w:bottom w:w="0" w:type="dxa"/>
            <w:right w:w="0" w:type="dxa"/>
          </w:tblCellMar>
        </w:tblPrEx>
        <w:trPr>
          <w:trHeight w:val="686" w:hRule="exact"/>
        </w:trPr>
        <w:tc>
          <w:tcPr>
            <w:tcW w:w="1205"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6811569F">
            <w:pPr>
              <w:pStyle w:val="45"/>
              <w:ind w:firstLine="420"/>
              <w:jc w:val="left"/>
            </w:pPr>
            <w:r>
              <w:t>注册地址</w:t>
            </w:r>
          </w:p>
        </w:tc>
        <w:tc>
          <w:tcPr>
            <w:tcW w:w="1704" w:type="pct"/>
            <w:gridSpan w:val="3"/>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425F6D0E">
            <w:pPr>
              <w:ind w:firstLine="420"/>
              <w:jc w:val="left"/>
            </w:pPr>
          </w:p>
        </w:tc>
        <w:tc>
          <w:tcPr>
            <w:tcW w:w="784" w:type="pct"/>
            <w:gridSpan w:val="2"/>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7B2E4301">
            <w:pPr>
              <w:pStyle w:val="45"/>
              <w:ind w:firstLine="420"/>
              <w:jc w:val="left"/>
            </w:pPr>
            <w:r>
              <w:t>邮政编码</w:t>
            </w:r>
          </w:p>
        </w:tc>
        <w:tc>
          <w:tcPr>
            <w:tcW w:w="1305" w:type="pct"/>
            <w:gridSpan w:val="2"/>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6BA3D432">
            <w:pPr>
              <w:ind w:firstLine="420"/>
              <w:jc w:val="left"/>
            </w:pPr>
          </w:p>
        </w:tc>
      </w:tr>
      <w:tr w14:paraId="27168977">
        <w:tblPrEx>
          <w:tblCellMar>
            <w:top w:w="0" w:type="dxa"/>
            <w:left w:w="0" w:type="dxa"/>
            <w:bottom w:w="0" w:type="dxa"/>
            <w:right w:w="0" w:type="dxa"/>
          </w:tblCellMar>
        </w:tblPrEx>
        <w:trPr>
          <w:trHeight w:val="510" w:hRule="exact"/>
        </w:trPr>
        <w:tc>
          <w:tcPr>
            <w:tcW w:w="1205" w:type="pct"/>
            <w:vMerge w:val="restart"/>
            <w:tcBorders>
              <w:top w:val="single" w:color="000000" w:sz="4" w:space="0"/>
              <w:left w:val="single" w:color="000000" w:sz="4" w:space="0"/>
              <w:right w:val="single" w:color="000000" w:sz="4" w:space="0"/>
            </w:tcBorders>
            <w:tcMar>
              <w:top w:w="57" w:type="dxa"/>
              <w:left w:w="57" w:type="dxa"/>
              <w:bottom w:w="57" w:type="dxa"/>
              <w:right w:w="57" w:type="dxa"/>
            </w:tcMar>
          </w:tcPr>
          <w:p w14:paraId="7FC3F96B">
            <w:pPr>
              <w:pStyle w:val="45"/>
              <w:ind w:firstLine="420"/>
              <w:jc w:val="left"/>
            </w:pPr>
            <w:r>
              <w:t>联系方式</w:t>
            </w:r>
          </w:p>
        </w:tc>
        <w:tc>
          <w:tcPr>
            <w:tcW w:w="499"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28A75F17">
            <w:pPr>
              <w:pStyle w:val="45"/>
              <w:ind w:firstLine="420"/>
              <w:jc w:val="left"/>
            </w:pPr>
            <w:r>
              <w:t>联系人</w:t>
            </w:r>
          </w:p>
        </w:tc>
        <w:tc>
          <w:tcPr>
            <w:tcW w:w="1204" w:type="pct"/>
            <w:gridSpan w:val="2"/>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31B5B397">
            <w:pPr>
              <w:ind w:firstLine="420"/>
              <w:jc w:val="left"/>
            </w:pPr>
          </w:p>
        </w:tc>
        <w:tc>
          <w:tcPr>
            <w:tcW w:w="784" w:type="pct"/>
            <w:gridSpan w:val="2"/>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79534A89">
            <w:pPr>
              <w:pStyle w:val="45"/>
              <w:ind w:firstLine="420"/>
              <w:jc w:val="left"/>
            </w:pPr>
            <w:r>
              <w:t>电</w:t>
            </w:r>
            <w:r>
              <w:rPr>
                <w:rFonts w:hint="eastAsia"/>
              </w:rPr>
              <w:t>　　</w:t>
            </w:r>
            <w:r>
              <w:t>话</w:t>
            </w:r>
          </w:p>
        </w:tc>
        <w:tc>
          <w:tcPr>
            <w:tcW w:w="1305" w:type="pct"/>
            <w:gridSpan w:val="2"/>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70733A68">
            <w:pPr>
              <w:ind w:firstLine="420"/>
              <w:jc w:val="left"/>
            </w:pPr>
          </w:p>
        </w:tc>
      </w:tr>
      <w:tr w14:paraId="3A849488">
        <w:tblPrEx>
          <w:tblCellMar>
            <w:top w:w="0" w:type="dxa"/>
            <w:left w:w="0" w:type="dxa"/>
            <w:bottom w:w="0" w:type="dxa"/>
            <w:right w:w="0" w:type="dxa"/>
          </w:tblCellMar>
        </w:tblPrEx>
        <w:trPr>
          <w:trHeight w:val="510" w:hRule="exact"/>
        </w:trPr>
        <w:tc>
          <w:tcPr>
            <w:tcW w:w="1205" w:type="pct"/>
            <w:vMerge w:val="continue"/>
            <w:tcBorders>
              <w:left w:val="single" w:color="000000" w:sz="4" w:space="0"/>
              <w:bottom w:val="single" w:color="000000" w:sz="4" w:space="0"/>
              <w:right w:val="single" w:color="000000" w:sz="4" w:space="0"/>
            </w:tcBorders>
            <w:tcMar>
              <w:top w:w="57" w:type="dxa"/>
              <w:left w:w="57" w:type="dxa"/>
              <w:bottom w:w="57" w:type="dxa"/>
              <w:right w:w="57" w:type="dxa"/>
            </w:tcMar>
          </w:tcPr>
          <w:p w14:paraId="6522A586">
            <w:pPr>
              <w:ind w:firstLine="420"/>
              <w:jc w:val="left"/>
            </w:pPr>
          </w:p>
        </w:tc>
        <w:tc>
          <w:tcPr>
            <w:tcW w:w="499"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1CC7A66B">
            <w:pPr>
              <w:pStyle w:val="45"/>
              <w:ind w:firstLine="420"/>
              <w:jc w:val="left"/>
            </w:pPr>
            <w:r>
              <w:t>传</w:t>
            </w:r>
            <w:r>
              <w:rPr>
                <w:rFonts w:hint="eastAsia"/>
              </w:rPr>
              <w:t>　</w:t>
            </w:r>
            <w:r>
              <w:t>真</w:t>
            </w:r>
          </w:p>
        </w:tc>
        <w:tc>
          <w:tcPr>
            <w:tcW w:w="1204" w:type="pct"/>
            <w:gridSpan w:val="2"/>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56AA9DCE">
            <w:pPr>
              <w:ind w:firstLine="420"/>
              <w:jc w:val="left"/>
            </w:pPr>
          </w:p>
        </w:tc>
        <w:tc>
          <w:tcPr>
            <w:tcW w:w="784" w:type="pct"/>
            <w:gridSpan w:val="2"/>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49447BFE">
            <w:pPr>
              <w:pStyle w:val="45"/>
              <w:ind w:firstLine="420"/>
              <w:jc w:val="left"/>
            </w:pPr>
            <w:r>
              <w:t>网</w:t>
            </w:r>
            <w:r>
              <w:rPr>
                <w:rFonts w:hint="eastAsia"/>
              </w:rPr>
              <w:t>　　</w:t>
            </w:r>
            <w:r>
              <w:t>址</w:t>
            </w:r>
          </w:p>
        </w:tc>
        <w:tc>
          <w:tcPr>
            <w:tcW w:w="1305" w:type="pct"/>
            <w:gridSpan w:val="2"/>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10DEA7C0">
            <w:pPr>
              <w:ind w:firstLine="420"/>
              <w:jc w:val="left"/>
            </w:pPr>
          </w:p>
        </w:tc>
      </w:tr>
      <w:tr w14:paraId="70CF95C4">
        <w:tblPrEx>
          <w:tblCellMar>
            <w:top w:w="0" w:type="dxa"/>
            <w:left w:w="0" w:type="dxa"/>
            <w:bottom w:w="0" w:type="dxa"/>
            <w:right w:w="0" w:type="dxa"/>
          </w:tblCellMar>
        </w:tblPrEx>
        <w:trPr>
          <w:trHeight w:val="510" w:hRule="exact"/>
        </w:trPr>
        <w:tc>
          <w:tcPr>
            <w:tcW w:w="1205"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5EA988CE">
            <w:pPr>
              <w:pStyle w:val="45"/>
              <w:ind w:firstLine="420"/>
              <w:jc w:val="left"/>
            </w:pPr>
            <w:r>
              <w:t>法定代表人</w:t>
            </w:r>
          </w:p>
        </w:tc>
        <w:tc>
          <w:tcPr>
            <w:tcW w:w="499"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4E27B656">
            <w:pPr>
              <w:pStyle w:val="45"/>
              <w:ind w:firstLine="420"/>
              <w:jc w:val="left"/>
            </w:pPr>
            <w:r>
              <w:t>姓</w:t>
            </w:r>
            <w:r>
              <w:rPr>
                <w:rFonts w:hint="eastAsia"/>
              </w:rPr>
              <w:t>　</w:t>
            </w:r>
            <w:r>
              <w:t>名</w:t>
            </w:r>
          </w:p>
        </w:tc>
        <w:tc>
          <w:tcPr>
            <w:tcW w:w="599"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6CFFEC9D">
            <w:pPr>
              <w:ind w:firstLine="420"/>
              <w:jc w:val="left"/>
            </w:pPr>
          </w:p>
        </w:tc>
        <w:tc>
          <w:tcPr>
            <w:tcW w:w="605"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513FA59D">
            <w:pPr>
              <w:pStyle w:val="45"/>
              <w:ind w:firstLine="420"/>
              <w:jc w:val="left"/>
            </w:pPr>
            <w:r>
              <w:t>技术职称</w:t>
            </w:r>
          </w:p>
        </w:tc>
        <w:tc>
          <w:tcPr>
            <w:tcW w:w="784" w:type="pct"/>
            <w:gridSpan w:val="2"/>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111C4A27">
            <w:pPr>
              <w:ind w:firstLine="420"/>
              <w:jc w:val="left"/>
            </w:pPr>
          </w:p>
        </w:tc>
        <w:tc>
          <w:tcPr>
            <w:tcW w:w="353"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2A048AEB">
            <w:pPr>
              <w:pStyle w:val="45"/>
              <w:ind w:firstLine="420"/>
              <w:jc w:val="left"/>
            </w:pPr>
            <w:r>
              <w:t>电话</w:t>
            </w:r>
          </w:p>
        </w:tc>
        <w:tc>
          <w:tcPr>
            <w:tcW w:w="952"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11E5540C">
            <w:pPr>
              <w:ind w:firstLine="420"/>
              <w:jc w:val="left"/>
            </w:pPr>
          </w:p>
        </w:tc>
      </w:tr>
      <w:tr w14:paraId="6449E2DB">
        <w:tblPrEx>
          <w:tblCellMar>
            <w:top w:w="0" w:type="dxa"/>
            <w:left w:w="0" w:type="dxa"/>
            <w:bottom w:w="0" w:type="dxa"/>
            <w:right w:w="0" w:type="dxa"/>
          </w:tblCellMar>
        </w:tblPrEx>
        <w:trPr>
          <w:trHeight w:val="510" w:hRule="exact"/>
        </w:trPr>
        <w:tc>
          <w:tcPr>
            <w:tcW w:w="1205"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1EE886AD">
            <w:pPr>
              <w:pStyle w:val="45"/>
              <w:ind w:firstLine="420"/>
              <w:jc w:val="left"/>
            </w:pPr>
            <w:r>
              <w:t>技术负责人</w:t>
            </w:r>
          </w:p>
        </w:tc>
        <w:tc>
          <w:tcPr>
            <w:tcW w:w="499"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55246174">
            <w:pPr>
              <w:pStyle w:val="45"/>
              <w:ind w:firstLine="420"/>
              <w:jc w:val="left"/>
            </w:pPr>
            <w:r>
              <w:t>姓</w:t>
            </w:r>
            <w:r>
              <w:rPr>
                <w:rFonts w:hint="eastAsia"/>
              </w:rPr>
              <w:t>　</w:t>
            </w:r>
            <w:r>
              <w:t>名</w:t>
            </w:r>
          </w:p>
        </w:tc>
        <w:tc>
          <w:tcPr>
            <w:tcW w:w="599"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66FD171C">
            <w:pPr>
              <w:ind w:firstLine="420"/>
              <w:jc w:val="left"/>
            </w:pPr>
          </w:p>
        </w:tc>
        <w:tc>
          <w:tcPr>
            <w:tcW w:w="605"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286F2230">
            <w:pPr>
              <w:pStyle w:val="45"/>
              <w:ind w:firstLine="420"/>
              <w:jc w:val="left"/>
            </w:pPr>
            <w:r>
              <w:t>技术职称</w:t>
            </w:r>
          </w:p>
        </w:tc>
        <w:tc>
          <w:tcPr>
            <w:tcW w:w="784" w:type="pct"/>
            <w:gridSpan w:val="2"/>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72221169">
            <w:pPr>
              <w:ind w:firstLine="420"/>
              <w:jc w:val="left"/>
            </w:pPr>
          </w:p>
        </w:tc>
        <w:tc>
          <w:tcPr>
            <w:tcW w:w="353"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0305672B">
            <w:pPr>
              <w:pStyle w:val="45"/>
              <w:ind w:firstLine="420"/>
              <w:jc w:val="left"/>
            </w:pPr>
            <w:r>
              <w:t>电话</w:t>
            </w:r>
          </w:p>
        </w:tc>
        <w:tc>
          <w:tcPr>
            <w:tcW w:w="952"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096B662A">
            <w:pPr>
              <w:ind w:firstLine="420"/>
              <w:jc w:val="left"/>
            </w:pPr>
          </w:p>
        </w:tc>
      </w:tr>
      <w:tr w14:paraId="5779709A">
        <w:tblPrEx>
          <w:tblCellMar>
            <w:top w:w="0" w:type="dxa"/>
            <w:left w:w="0" w:type="dxa"/>
            <w:bottom w:w="0" w:type="dxa"/>
            <w:right w:w="0" w:type="dxa"/>
          </w:tblCellMar>
        </w:tblPrEx>
        <w:trPr>
          <w:trHeight w:val="1227" w:hRule="exact"/>
        </w:trPr>
        <w:tc>
          <w:tcPr>
            <w:tcW w:w="1205"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0B789015">
            <w:pPr>
              <w:pStyle w:val="45"/>
              <w:ind w:firstLine="420"/>
              <w:jc w:val="left"/>
              <w:rPr>
                <w:szCs w:val="21"/>
              </w:rPr>
            </w:pPr>
            <w:r>
              <w:rPr>
                <w:rFonts w:hint="eastAsia"/>
              </w:rPr>
              <w:t>投标人资质证书、认证证书、评级报告等</w:t>
            </w:r>
          </w:p>
        </w:tc>
        <w:tc>
          <w:tcPr>
            <w:tcW w:w="3794" w:type="pct"/>
            <w:gridSpan w:val="7"/>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46046099">
            <w:pPr>
              <w:pStyle w:val="45"/>
              <w:ind w:firstLine="420"/>
              <w:jc w:val="left"/>
            </w:pPr>
            <w:r>
              <w:rPr>
                <w:rFonts w:hint="eastAsia"/>
              </w:rPr>
              <w:t>1.</w:t>
            </w:r>
            <w:r>
              <w:t>类型：等级：</w:t>
            </w:r>
            <w:r>
              <w:tab/>
            </w:r>
            <w:r>
              <w:t>证书号：</w:t>
            </w:r>
          </w:p>
          <w:p w14:paraId="6AB7FE67">
            <w:pPr>
              <w:pStyle w:val="45"/>
              <w:ind w:firstLine="420"/>
              <w:jc w:val="left"/>
            </w:pPr>
            <w:r>
              <w:rPr>
                <w:rFonts w:hint="eastAsia"/>
              </w:rPr>
              <w:t>2.</w:t>
            </w:r>
            <w:r>
              <w:t>类型：等级：</w:t>
            </w:r>
            <w:r>
              <w:tab/>
            </w:r>
            <w:r>
              <w:t>证书号：</w:t>
            </w:r>
          </w:p>
          <w:p w14:paraId="15827CC4">
            <w:pPr>
              <w:pStyle w:val="45"/>
              <w:ind w:firstLine="420"/>
              <w:jc w:val="left"/>
            </w:pPr>
            <w:r>
              <w:rPr>
                <w:rFonts w:hint="eastAsia"/>
              </w:rPr>
              <w:t>3.</w:t>
            </w:r>
            <w:r>
              <w:t>类型：等级：</w:t>
            </w:r>
            <w:r>
              <w:tab/>
            </w:r>
            <w:r>
              <w:t>证书号：</w:t>
            </w:r>
          </w:p>
          <w:p w14:paraId="1468C0F3">
            <w:pPr>
              <w:pStyle w:val="45"/>
              <w:ind w:firstLine="420"/>
              <w:jc w:val="left"/>
            </w:pPr>
            <w:r>
              <w:rPr>
                <w:rFonts w:hint="eastAsia"/>
              </w:rPr>
              <w:t>……</w:t>
            </w:r>
          </w:p>
          <w:p w14:paraId="130DA94E">
            <w:pPr>
              <w:pStyle w:val="45"/>
              <w:ind w:firstLine="420"/>
              <w:jc w:val="left"/>
            </w:pPr>
          </w:p>
        </w:tc>
      </w:tr>
      <w:tr w14:paraId="5879CB96">
        <w:tblPrEx>
          <w:tblCellMar>
            <w:top w:w="0" w:type="dxa"/>
            <w:left w:w="0" w:type="dxa"/>
            <w:bottom w:w="0" w:type="dxa"/>
            <w:right w:w="0" w:type="dxa"/>
          </w:tblCellMar>
        </w:tblPrEx>
        <w:trPr>
          <w:trHeight w:val="510" w:hRule="exact"/>
        </w:trPr>
        <w:tc>
          <w:tcPr>
            <w:tcW w:w="1205"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31ED57C1">
            <w:pPr>
              <w:pStyle w:val="45"/>
              <w:ind w:firstLine="420"/>
              <w:jc w:val="left"/>
            </w:pPr>
            <w:r>
              <w:t>营业执照号</w:t>
            </w:r>
          </w:p>
        </w:tc>
        <w:tc>
          <w:tcPr>
            <w:tcW w:w="1704" w:type="pct"/>
            <w:gridSpan w:val="3"/>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62533CB0">
            <w:pPr>
              <w:ind w:firstLine="420"/>
              <w:jc w:val="left"/>
            </w:pPr>
          </w:p>
        </w:tc>
        <w:tc>
          <w:tcPr>
            <w:tcW w:w="2090" w:type="pct"/>
            <w:gridSpan w:val="4"/>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072E7E12">
            <w:pPr>
              <w:pStyle w:val="45"/>
              <w:ind w:firstLine="420"/>
              <w:jc w:val="left"/>
            </w:pPr>
            <w:r>
              <w:t>员工总人数：</w:t>
            </w:r>
          </w:p>
        </w:tc>
      </w:tr>
      <w:tr w14:paraId="07C374F7">
        <w:tblPrEx>
          <w:tblCellMar>
            <w:top w:w="0" w:type="dxa"/>
            <w:left w:w="0" w:type="dxa"/>
            <w:bottom w:w="0" w:type="dxa"/>
            <w:right w:w="0" w:type="dxa"/>
          </w:tblCellMar>
        </w:tblPrEx>
        <w:trPr>
          <w:trHeight w:val="510" w:hRule="exact"/>
        </w:trPr>
        <w:tc>
          <w:tcPr>
            <w:tcW w:w="1205"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76617A2B">
            <w:pPr>
              <w:pStyle w:val="45"/>
              <w:ind w:firstLine="420"/>
              <w:jc w:val="left"/>
            </w:pPr>
            <w:r>
              <w:t>注册资本</w:t>
            </w:r>
          </w:p>
        </w:tc>
        <w:tc>
          <w:tcPr>
            <w:tcW w:w="1704" w:type="pct"/>
            <w:gridSpan w:val="3"/>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5425118F">
            <w:pPr>
              <w:ind w:firstLine="420"/>
              <w:jc w:val="left"/>
            </w:pPr>
          </w:p>
        </w:tc>
        <w:tc>
          <w:tcPr>
            <w:tcW w:w="304" w:type="pct"/>
            <w:vMerge w:val="restart"/>
            <w:tcBorders>
              <w:top w:val="single" w:color="000000" w:sz="4" w:space="0"/>
              <w:left w:val="single" w:color="000000" w:sz="4" w:space="0"/>
              <w:right w:val="single" w:color="000000" w:sz="4" w:space="0"/>
            </w:tcBorders>
            <w:tcMar>
              <w:top w:w="57" w:type="dxa"/>
              <w:left w:w="57" w:type="dxa"/>
              <w:bottom w:w="57" w:type="dxa"/>
              <w:right w:w="57" w:type="dxa"/>
            </w:tcMar>
          </w:tcPr>
          <w:p w14:paraId="0B7CD9B0">
            <w:pPr>
              <w:pStyle w:val="45"/>
              <w:ind w:firstLine="420"/>
              <w:jc w:val="left"/>
            </w:pPr>
          </w:p>
          <w:p w14:paraId="18FA0B95">
            <w:pPr>
              <w:pStyle w:val="45"/>
              <w:ind w:firstLine="420"/>
              <w:jc w:val="left"/>
            </w:pPr>
            <w:r>
              <w:t>其 中</w:t>
            </w:r>
          </w:p>
        </w:tc>
        <w:tc>
          <w:tcPr>
            <w:tcW w:w="833" w:type="pct"/>
            <w:gridSpan w:val="2"/>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7D7DFA6A">
            <w:pPr>
              <w:pStyle w:val="45"/>
              <w:ind w:firstLine="420"/>
              <w:jc w:val="left"/>
            </w:pPr>
            <w:r>
              <w:t>高级职称人员</w:t>
            </w:r>
          </w:p>
        </w:tc>
        <w:tc>
          <w:tcPr>
            <w:tcW w:w="952"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45D2DF54">
            <w:pPr>
              <w:ind w:firstLine="420"/>
              <w:jc w:val="left"/>
            </w:pPr>
          </w:p>
        </w:tc>
      </w:tr>
      <w:tr w14:paraId="7996F70F">
        <w:tblPrEx>
          <w:tblCellMar>
            <w:top w:w="0" w:type="dxa"/>
            <w:left w:w="0" w:type="dxa"/>
            <w:bottom w:w="0" w:type="dxa"/>
            <w:right w:w="0" w:type="dxa"/>
          </w:tblCellMar>
        </w:tblPrEx>
        <w:trPr>
          <w:trHeight w:val="510" w:hRule="exact"/>
        </w:trPr>
        <w:tc>
          <w:tcPr>
            <w:tcW w:w="1205"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3D1673E7">
            <w:pPr>
              <w:pStyle w:val="45"/>
              <w:ind w:firstLine="420"/>
              <w:jc w:val="left"/>
            </w:pPr>
            <w:r>
              <w:t>成立日期</w:t>
            </w:r>
          </w:p>
        </w:tc>
        <w:tc>
          <w:tcPr>
            <w:tcW w:w="1704" w:type="pct"/>
            <w:gridSpan w:val="3"/>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6C493FE0">
            <w:pPr>
              <w:ind w:firstLine="420"/>
              <w:jc w:val="left"/>
            </w:pPr>
          </w:p>
        </w:tc>
        <w:tc>
          <w:tcPr>
            <w:tcW w:w="304" w:type="pct"/>
            <w:vMerge w:val="continue"/>
            <w:tcBorders>
              <w:left w:val="single" w:color="000000" w:sz="4" w:space="0"/>
              <w:right w:val="single" w:color="000000" w:sz="4" w:space="0"/>
            </w:tcBorders>
            <w:tcMar>
              <w:top w:w="57" w:type="dxa"/>
              <w:left w:w="57" w:type="dxa"/>
              <w:bottom w:w="57" w:type="dxa"/>
              <w:right w:w="57" w:type="dxa"/>
            </w:tcMar>
          </w:tcPr>
          <w:p w14:paraId="192E1D7E">
            <w:pPr>
              <w:ind w:firstLine="420"/>
              <w:jc w:val="left"/>
            </w:pPr>
          </w:p>
        </w:tc>
        <w:tc>
          <w:tcPr>
            <w:tcW w:w="833" w:type="pct"/>
            <w:gridSpan w:val="2"/>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3B867769">
            <w:pPr>
              <w:pStyle w:val="45"/>
              <w:ind w:firstLine="420"/>
              <w:jc w:val="left"/>
            </w:pPr>
            <w:r>
              <w:t>中级职称人员</w:t>
            </w:r>
          </w:p>
        </w:tc>
        <w:tc>
          <w:tcPr>
            <w:tcW w:w="952"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7A606665">
            <w:pPr>
              <w:ind w:firstLine="420"/>
              <w:jc w:val="left"/>
            </w:pPr>
          </w:p>
        </w:tc>
      </w:tr>
      <w:tr w14:paraId="52BBD237">
        <w:tblPrEx>
          <w:tblCellMar>
            <w:top w:w="0" w:type="dxa"/>
            <w:left w:w="0" w:type="dxa"/>
            <w:bottom w:w="0" w:type="dxa"/>
            <w:right w:w="0" w:type="dxa"/>
          </w:tblCellMar>
        </w:tblPrEx>
        <w:trPr>
          <w:trHeight w:val="510" w:hRule="exact"/>
        </w:trPr>
        <w:tc>
          <w:tcPr>
            <w:tcW w:w="1205"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4FB3EBDF">
            <w:pPr>
              <w:pStyle w:val="45"/>
              <w:ind w:firstLine="420"/>
              <w:jc w:val="left"/>
            </w:pPr>
            <w:r>
              <w:t>基本账户开户银行</w:t>
            </w:r>
          </w:p>
        </w:tc>
        <w:tc>
          <w:tcPr>
            <w:tcW w:w="1704" w:type="pct"/>
            <w:gridSpan w:val="3"/>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750E3633">
            <w:pPr>
              <w:ind w:firstLine="420"/>
              <w:jc w:val="left"/>
            </w:pPr>
          </w:p>
        </w:tc>
        <w:tc>
          <w:tcPr>
            <w:tcW w:w="304" w:type="pct"/>
            <w:vMerge w:val="continue"/>
            <w:tcBorders>
              <w:left w:val="single" w:color="000000" w:sz="4" w:space="0"/>
              <w:right w:val="single" w:color="000000" w:sz="4" w:space="0"/>
            </w:tcBorders>
            <w:tcMar>
              <w:top w:w="57" w:type="dxa"/>
              <w:left w:w="57" w:type="dxa"/>
              <w:bottom w:w="57" w:type="dxa"/>
              <w:right w:w="57" w:type="dxa"/>
            </w:tcMar>
          </w:tcPr>
          <w:p w14:paraId="22EF8CF0">
            <w:pPr>
              <w:ind w:firstLine="420"/>
              <w:jc w:val="left"/>
            </w:pPr>
          </w:p>
        </w:tc>
        <w:tc>
          <w:tcPr>
            <w:tcW w:w="833" w:type="pct"/>
            <w:gridSpan w:val="2"/>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2DA4F3F8">
            <w:pPr>
              <w:pStyle w:val="45"/>
              <w:ind w:firstLine="420"/>
              <w:jc w:val="left"/>
            </w:pPr>
            <w:r>
              <w:t>技术人员数量</w:t>
            </w:r>
          </w:p>
        </w:tc>
        <w:tc>
          <w:tcPr>
            <w:tcW w:w="952"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31B406CD">
            <w:pPr>
              <w:ind w:firstLine="420"/>
              <w:jc w:val="left"/>
            </w:pPr>
          </w:p>
        </w:tc>
      </w:tr>
      <w:tr w14:paraId="04A57679">
        <w:tblPrEx>
          <w:tblCellMar>
            <w:top w:w="0" w:type="dxa"/>
            <w:left w:w="0" w:type="dxa"/>
            <w:bottom w:w="0" w:type="dxa"/>
            <w:right w:w="0" w:type="dxa"/>
          </w:tblCellMar>
        </w:tblPrEx>
        <w:trPr>
          <w:trHeight w:val="510" w:hRule="exact"/>
        </w:trPr>
        <w:tc>
          <w:tcPr>
            <w:tcW w:w="1205"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10A97BB3">
            <w:pPr>
              <w:pStyle w:val="45"/>
              <w:ind w:firstLine="420"/>
              <w:jc w:val="left"/>
            </w:pPr>
            <w:r>
              <w:t>基本账户银行账号</w:t>
            </w:r>
          </w:p>
        </w:tc>
        <w:tc>
          <w:tcPr>
            <w:tcW w:w="1704" w:type="pct"/>
            <w:gridSpan w:val="3"/>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74C81639">
            <w:pPr>
              <w:ind w:firstLine="420"/>
              <w:jc w:val="left"/>
            </w:pPr>
          </w:p>
        </w:tc>
        <w:tc>
          <w:tcPr>
            <w:tcW w:w="304" w:type="pct"/>
            <w:vMerge w:val="continue"/>
            <w:tcBorders>
              <w:left w:val="single" w:color="000000" w:sz="4" w:space="0"/>
              <w:bottom w:val="single" w:color="000000" w:sz="4" w:space="0"/>
              <w:right w:val="single" w:color="000000" w:sz="4" w:space="0"/>
            </w:tcBorders>
            <w:tcMar>
              <w:top w:w="57" w:type="dxa"/>
              <w:left w:w="57" w:type="dxa"/>
              <w:bottom w:w="57" w:type="dxa"/>
              <w:right w:w="57" w:type="dxa"/>
            </w:tcMar>
          </w:tcPr>
          <w:p w14:paraId="1C0A28F8">
            <w:pPr>
              <w:ind w:firstLine="420"/>
              <w:jc w:val="left"/>
            </w:pPr>
          </w:p>
        </w:tc>
        <w:tc>
          <w:tcPr>
            <w:tcW w:w="833" w:type="pct"/>
            <w:gridSpan w:val="2"/>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5DCC487B">
            <w:pPr>
              <w:pStyle w:val="45"/>
              <w:ind w:firstLine="420"/>
              <w:jc w:val="left"/>
            </w:pPr>
            <w:r>
              <w:t>各类注册人员</w:t>
            </w:r>
          </w:p>
        </w:tc>
        <w:tc>
          <w:tcPr>
            <w:tcW w:w="952"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3D56A5AF">
            <w:pPr>
              <w:ind w:firstLine="420"/>
              <w:jc w:val="left"/>
            </w:pPr>
          </w:p>
        </w:tc>
      </w:tr>
      <w:tr w14:paraId="35E59925">
        <w:tblPrEx>
          <w:tblCellMar>
            <w:top w:w="0" w:type="dxa"/>
            <w:left w:w="0" w:type="dxa"/>
            <w:bottom w:w="0" w:type="dxa"/>
            <w:right w:w="0" w:type="dxa"/>
          </w:tblCellMar>
        </w:tblPrEx>
        <w:trPr>
          <w:trHeight w:val="2720" w:hRule="exact"/>
        </w:trPr>
        <w:tc>
          <w:tcPr>
            <w:tcW w:w="1205"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vAlign w:val="center"/>
          </w:tcPr>
          <w:p w14:paraId="75681A41">
            <w:pPr>
              <w:pStyle w:val="45"/>
              <w:ind w:firstLine="420"/>
              <w:jc w:val="left"/>
            </w:pPr>
            <w:r>
              <w:t>经营范围</w:t>
            </w:r>
          </w:p>
        </w:tc>
        <w:tc>
          <w:tcPr>
            <w:tcW w:w="3794" w:type="pct"/>
            <w:gridSpan w:val="7"/>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24EE55F4">
            <w:pPr>
              <w:ind w:firstLine="420"/>
              <w:jc w:val="left"/>
            </w:pPr>
          </w:p>
        </w:tc>
      </w:tr>
      <w:tr w14:paraId="16C373A3">
        <w:tblPrEx>
          <w:tblCellMar>
            <w:top w:w="0" w:type="dxa"/>
            <w:left w:w="0" w:type="dxa"/>
            <w:bottom w:w="0" w:type="dxa"/>
            <w:right w:w="0" w:type="dxa"/>
          </w:tblCellMar>
        </w:tblPrEx>
        <w:trPr>
          <w:trHeight w:val="911" w:hRule="exact"/>
        </w:trPr>
        <w:tc>
          <w:tcPr>
            <w:tcW w:w="1205" w:type="pct"/>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19930A59">
            <w:pPr>
              <w:pStyle w:val="45"/>
              <w:ind w:firstLine="420"/>
              <w:jc w:val="left"/>
            </w:pPr>
            <w:r>
              <w:t>备</w:t>
            </w:r>
            <w:r>
              <w:rPr>
                <w:rFonts w:hint="eastAsia"/>
              </w:rPr>
              <w:t>　</w:t>
            </w:r>
            <w:r>
              <w:t>注</w:t>
            </w:r>
          </w:p>
        </w:tc>
        <w:tc>
          <w:tcPr>
            <w:tcW w:w="3794" w:type="pct"/>
            <w:gridSpan w:val="7"/>
            <w:tcBorders>
              <w:top w:val="single" w:color="000000" w:sz="4" w:space="0"/>
              <w:left w:val="single" w:color="000000" w:sz="4" w:space="0"/>
              <w:bottom w:val="single" w:color="000000" w:sz="4" w:space="0"/>
              <w:right w:val="single" w:color="000000" w:sz="4" w:space="0"/>
            </w:tcBorders>
            <w:tcMar>
              <w:top w:w="57" w:type="dxa"/>
              <w:left w:w="57" w:type="dxa"/>
              <w:bottom w:w="57" w:type="dxa"/>
              <w:right w:w="57" w:type="dxa"/>
            </w:tcMar>
          </w:tcPr>
          <w:p w14:paraId="26EB3B96">
            <w:pPr>
              <w:ind w:firstLine="420"/>
              <w:jc w:val="left"/>
            </w:pPr>
          </w:p>
        </w:tc>
      </w:tr>
    </w:tbl>
    <w:p w14:paraId="7D255997">
      <w:pPr>
        <w:ind w:firstLine="420"/>
        <w:jc w:val="left"/>
      </w:pPr>
      <w:r>
        <w:rPr>
          <w:rFonts w:hint="eastAsia"/>
        </w:rPr>
        <w:t>说明：</w:t>
      </w:r>
    </w:p>
    <w:p w14:paraId="51205E6D">
      <w:pPr>
        <w:ind w:firstLine="420"/>
        <w:jc w:val="left"/>
      </w:pPr>
      <w:r>
        <w:rPr>
          <w:rFonts w:hint="eastAsia"/>
        </w:rPr>
        <w:t>按照招标公告要求准备，将信息填写至上表，需后附营业执照和各项资质有效证明材料的复印件。</w:t>
      </w:r>
      <w:bookmarkStart w:id="120" w:name="_Toc152045809"/>
      <w:bookmarkStart w:id="121" w:name="_Toc179632829"/>
      <w:bookmarkStart w:id="122" w:name="_Toc31862"/>
      <w:bookmarkStart w:id="123" w:name="_Toc144974877"/>
      <w:bookmarkStart w:id="124" w:name="_Toc152042598"/>
    </w:p>
    <w:p w14:paraId="11D00045">
      <w:pPr>
        <w:ind w:firstLine="420"/>
        <w:jc w:val="left"/>
      </w:pPr>
      <w:r>
        <w:br w:type="page"/>
      </w:r>
    </w:p>
    <w:p w14:paraId="75E04999">
      <w:pPr>
        <w:pStyle w:val="53"/>
        <w:jc w:val="left"/>
        <w:rPr>
          <w:sz w:val="23"/>
          <w:szCs w:val="23"/>
        </w:rPr>
      </w:pPr>
      <w:r>
        <w:rPr>
          <w:rFonts w:hint="eastAsia"/>
        </w:rPr>
        <w:t>（二）近年财务状况表</w:t>
      </w:r>
      <w:bookmarkEnd w:id="120"/>
      <w:bookmarkEnd w:id="121"/>
      <w:bookmarkEnd w:id="122"/>
      <w:bookmarkEnd w:id="123"/>
      <w:bookmarkEnd w:id="124"/>
      <w:r>
        <w:rPr>
          <w:rFonts w:hint="eastAsia"/>
        </w:rPr>
        <w:t>（如需提供）</w:t>
      </w:r>
    </w:p>
    <w:tbl>
      <w:tblPr>
        <w:tblStyle w:val="24"/>
        <w:tblW w:w="8327" w:type="dxa"/>
        <w:jc w:val="center"/>
        <w:tblLayout w:type="fixed"/>
        <w:tblCellMar>
          <w:top w:w="0" w:type="dxa"/>
          <w:left w:w="108" w:type="dxa"/>
          <w:bottom w:w="0" w:type="dxa"/>
          <w:right w:w="108" w:type="dxa"/>
        </w:tblCellMar>
      </w:tblPr>
      <w:tblGrid>
        <w:gridCol w:w="1193"/>
        <w:gridCol w:w="2167"/>
        <w:gridCol w:w="4967"/>
      </w:tblGrid>
      <w:tr w14:paraId="3AD44CC3">
        <w:tblPrEx>
          <w:tblCellMar>
            <w:top w:w="0" w:type="dxa"/>
            <w:left w:w="108" w:type="dxa"/>
            <w:bottom w:w="0" w:type="dxa"/>
            <w:right w:w="108" w:type="dxa"/>
          </w:tblCellMar>
        </w:tblPrEx>
        <w:trPr>
          <w:trHeight w:val="270" w:hRule="atLeast"/>
          <w:jc w:val="center"/>
        </w:trPr>
        <w:tc>
          <w:tcPr>
            <w:tcW w:w="1193" w:type="dxa"/>
            <w:tcBorders>
              <w:top w:val="single" w:color="000000" w:sz="4" w:space="0"/>
              <w:left w:val="single" w:color="000000" w:sz="4" w:space="0"/>
              <w:bottom w:val="single" w:color="000000" w:sz="4" w:space="0"/>
              <w:right w:val="single" w:color="000000" w:sz="4" w:space="0"/>
            </w:tcBorders>
            <w:noWrap/>
            <w:vAlign w:val="center"/>
          </w:tcPr>
          <w:p w14:paraId="0111F0B6">
            <w:pPr>
              <w:ind w:firstLine="420"/>
              <w:jc w:val="left"/>
            </w:pPr>
            <w:r>
              <w:rPr>
                <w:rFonts w:hint="eastAsia"/>
              </w:rPr>
              <w:t>序号</w:t>
            </w:r>
          </w:p>
        </w:tc>
        <w:tc>
          <w:tcPr>
            <w:tcW w:w="2167" w:type="dxa"/>
            <w:tcBorders>
              <w:top w:val="single" w:color="000000" w:sz="4" w:space="0"/>
              <w:left w:val="single" w:color="000000" w:sz="4" w:space="0"/>
              <w:bottom w:val="single" w:color="000000" w:sz="4" w:space="0"/>
              <w:right w:val="single" w:color="000000" w:sz="4" w:space="0"/>
            </w:tcBorders>
            <w:noWrap/>
            <w:vAlign w:val="center"/>
          </w:tcPr>
          <w:p w14:paraId="0FC4095C">
            <w:pPr>
              <w:ind w:firstLine="420"/>
              <w:jc w:val="left"/>
            </w:pPr>
            <w:r>
              <w:rPr>
                <w:rFonts w:hint="eastAsia"/>
              </w:rPr>
              <w:t>年度</w:t>
            </w:r>
          </w:p>
        </w:tc>
        <w:tc>
          <w:tcPr>
            <w:tcW w:w="4967" w:type="dxa"/>
            <w:tcBorders>
              <w:top w:val="single" w:color="000000" w:sz="4" w:space="0"/>
              <w:left w:val="single" w:color="000000" w:sz="4" w:space="0"/>
              <w:bottom w:val="single" w:color="000000" w:sz="4" w:space="0"/>
              <w:right w:val="single" w:color="000000" w:sz="4" w:space="0"/>
            </w:tcBorders>
            <w:noWrap/>
            <w:vAlign w:val="center"/>
          </w:tcPr>
          <w:p w14:paraId="5C9B9A66">
            <w:pPr>
              <w:ind w:firstLine="420"/>
              <w:jc w:val="left"/>
            </w:pPr>
            <w:r>
              <w:rPr>
                <w:rFonts w:hint="eastAsia"/>
              </w:rPr>
              <w:t>会计或审计机构名称</w:t>
            </w:r>
          </w:p>
        </w:tc>
      </w:tr>
      <w:tr w14:paraId="51F44003">
        <w:tblPrEx>
          <w:tblCellMar>
            <w:top w:w="0" w:type="dxa"/>
            <w:left w:w="108" w:type="dxa"/>
            <w:bottom w:w="0" w:type="dxa"/>
            <w:right w:w="108" w:type="dxa"/>
          </w:tblCellMar>
        </w:tblPrEx>
        <w:trPr>
          <w:trHeight w:val="270" w:hRule="atLeast"/>
          <w:jc w:val="center"/>
        </w:trPr>
        <w:tc>
          <w:tcPr>
            <w:tcW w:w="1193" w:type="dxa"/>
            <w:tcBorders>
              <w:top w:val="single" w:color="000000" w:sz="4" w:space="0"/>
              <w:left w:val="single" w:color="000000" w:sz="4" w:space="0"/>
              <w:bottom w:val="single" w:color="000000" w:sz="4" w:space="0"/>
              <w:right w:val="single" w:color="000000" w:sz="4" w:space="0"/>
            </w:tcBorders>
            <w:noWrap/>
            <w:vAlign w:val="center"/>
          </w:tcPr>
          <w:p w14:paraId="687BA86D">
            <w:pPr>
              <w:ind w:firstLine="420"/>
              <w:jc w:val="left"/>
            </w:pPr>
          </w:p>
        </w:tc>
        <w:tc>
          <w:tcPr>
            <w:tcW w:w="2167" w:type="dxa"/>
            <w:tcBorders>
              <w:top w:val="single" w:color="000000" w:sz="4" w:space="0"/>
              <w:left w:val="single" w:color="000000" w:sz="4" w:space="0"/>
              <w:bottom w:val="single" w:color="000000" w:sz="4" w:space="0"/>
              <w:right w:val="single" w:color="000000" w:sz="4" w:space="0"/>
            </w:tcBorders>
            <w:noWrap/>
            <w:vAlign w:val="center"/>
          </w:tcPr>
          <w:p w14:paraId="5B5DBD7C">
            <w:pPr>
              <w:ind w:firstLine="420"/>
              <w:jc w:val="left"/>
            </w:pPr>
          </w:p>
        </w:tc>
        <w:tc>
          <w:tcPr>
            <w:tcW w:w="4967" w:type="dxa"/>
            <w:tcBorders>
              <w:top w:val="single" w:color="000000" w:sz="4" w:space="0"/>
              <w:left w:val="single" w:color="000000" w:sz="4" w:space="0"/>
              <w:bottom w:val="single" w:color="000000" w:sz="4" w:space="0"/>
              <w:right w:val="single" w:color="000000" w:sz="4" w:space="0"/>
            </w:tcBorders>
            <w:noWrap/>
            <w:vAlign w:val="center"/>
          </w:tcPr>
          <w:p w14:paraId="137FD5AC">
            <w:pPr>
              <w:ind w:firstLine="420"/>
              <w:jc w:val="left"/>
            </w:pPr>
          </w:p>
        </w:tc>
      </w:tr>
      <w:tr w14:paraId="1C8F7AFB">
        <w:tblPrEx>
          <w:tblCellMar>
            <w:top w:w="0" w:type="dxa"/>
            <w:left w:w="108" w:type="dxa"/>
            <w:bottom w:w="0" w:type="dxa"/>
            <w:right w:w="108" w:type="dxa"/>
          </w:tblCellMar>
        </w:tblPrEx>
        <w:trPr>
          <w:trHeight w:val="270" w:hRule="atLeast"/>
          <w:jc w:val="center"/>
        </w:trPr>
        <w:tc>
          <w:tcPr>
            <w:tcW w:w="1193" w:type="dxa"/>
            <w:tcBorders>
              <w:top w:val="single" w:color="000000" w:sz="4" w:space="0"/>
              <w:left w:val="single" w:color="000000" w:sz="4" w:space="0"/>
              <w:bottom w:val="single" w:color="000000" w:sz="4" w:space="0"/>
              <w:right w:val="single" w:color="000000" w:sz="4" w:space="0"/>
            </w:tcBorders>
            <w:noWrap/>
            <w:vAlign w:val="center"/>
          </w:tcPr>
          <w:p w14:paraId="565BF37D">
            <w:pPr>
              <w:ind w:firstLine="420"/>
              <w:jc w:val="left"/>
            </w:pPr>
          </w:p>
        </w:tc>
        <w:tc>
          <w:tcPr>
            <w:tcW w:w="2167" w:type="dxa"/>
            <w:tcBorders>
              <w:top w:val="single" w:color="000000" w:sz="4" w:space="0"/>
              <w:left w:val="single" w:color="000000" w:sz="4" w:space="0"/>
              <w:bottom w:val="single" w:color="000000" w:sz="4" w:space="0"/>
              <w:right w:val="single" w:color="000000" w:sz="4" w:space="0"/>
            </w:tcBorders>
            <w:noWrap/>
            <w:vAlign w:val="center"/>
          </w:tcPr>
          <w:p w14:paraId="13E6D8A5">
            <w:pPr>
              <w:ind w:firstLine="420"/>
              <w:jc w:val="left"/>
            </w:pPr>
          </w:p>
        </w:tc>
        <w:tc>
          <w:tcPr>
            <w:tcW w:w="4967" w:type="dxa"/>
            <w:tcBorders>
              <w:top w:val="single" w:color="000000" w:sz="4" w:space="0"/>
              <w:left w:val="single" w:color="000000" w:sz="4" w:space="0"/>
              <w:bottom w:val="single" w:color="000000" w:sz="4" w:space="0"/>
              <w:right w:val="single" w:color="000000" w:sz="4" w:space="0"/>
            </w:tcBorders>
            <w:noWrap/>
            <w:vAlign w:val="center"/>
          </w:tcPr>
          <w:p w14:paraId="440E6138">
            <w:pPr>
              <w:ind w:firstLine="420"/>
              <w:jc w:val="left"/>
            </w:pPr>
          </w:p>
        </w:tc>
      </w:tr>
      <w:tr w14:paraId="33120D0F">
        <w:tblPrEx>
          <w:tblCellMar>
            <w:top w:w="0" w:type="dxa"/>
            <w:left w:w="108" w:type="dxa"/>
            <w:bottom w:w="0" w:type="dxa"/>
            <w:right w:w="108" w:type="dxa"/>
          </w:tblCellMar>
        </w:tblPrEx>
        <w:trPr>
          <w:trHeight w:val="270" w:hRule="atLeast"/>
          <w:jc w:val="center"/>
        </w:trPr>
        <w:tc>
          <w:tcPr>
            <w:tcW w:w="1193" w:type="dxa"/>
            <w:tcBorders>
              <w:top w:val="single" w:color="000000" w:sz="4" w:space="0"/>
              <w:left w:val="single" w:color="000000" w:sz="4" w:space="0"/>
              <w:bottom w:val="single" w:color="000000" w:sz="4" w:space="0"/>
              <w:right w:val="single" w:color="000000" w:sz="4" w:space="0"/>
            </w:tcBorders>
            <w:noWrap/>
            <w:vAlign w:val="center"/>
          </w:tcPr>
          <w:p w14:paraId="4ADC095E">
            <w:pPr>
              <w:ind w:firstLine="420"/>
              <w:jc w:val="left"/>
            </w:pPr>
          </w:p>
        </w:tc>
        <w:tc>
          <w:tcPr>
            <w:tcW w:w="2167" w:type="dxa"/>
            <w:tcBorders>
              <w:top w:val="single" w:color="000000" w:sz="4" w:space="0"/>
              <w:left w:val="single" w:color="000000" w:sz="4" w:space="0"/>
              <w:bottom w:val="single" w:color="000000" w:sz="4" w:space="0"/>
              <w:right w:val="single" w:color="000000" w:sz="4" w:space="0"/>
            </w:tcBorders>
            <w:noWrap/>
            <w:vAlign w:val="center"/>
          </w:tcPr>
          <w:p w14:paraId="6F95015D">
            <w:pPr>
              <w:ind w:firstLine="420"/>
              <w:jc w:val="left"/>
            </w:pPr>
          </w:p>
        </w:tc>
        <w:tc>
          <w:tcPr>
            <w:tcW w:w="4967" w:type="dxa"/>
            <w:tcBorders>
              <w:top w:val="single" w:color="000000" w:sz="4" w:space="0"/>
              <w:left w:val="single" w:color="000000" w:sz="4" w:space="0"/>
              <w:bottom w:val="single" w:color="000000" w:sz="4" w:space="0"/>
              <w:right w:val="single" w:color="000000" w:sz="4" w:space="0"/>
            </w:tcBorders>
            <w:noWrap/>
            <w:vAlign w:val="center"/>
          </w:tcPr>
          <w:p w14:paraId="03BB3276">
            <w:pPr>
              <w:ind w:firstLine="420"/>
              <w:jc w:val="left"/>
            </w:pPr>
          </w:p>
        </w:tc>
      </w:tr>
      <w:tr w14:paraId="4BD01C83">
        <w:tblPrEx>
          <w:tblCellMar>
            <w:top w:w="0" w:type="dxa"/>
            <w:left w:w="108" w:type="dxa"/>
            <w:bottom w:w="0" w:type="dxa"/>
            <w:right w:w="108" w:type="dxa"/>
          </w:tblCellMar>
        </w:tblPrEx>
        <w:trPr>
          <w:trHeight w:val="270" w:hRule="atLeast"/>
          <w:jc w:val="center"/>
        </w:trPr>
        <w:tc>
          <w:tcPr>
            <w:tcW w:w="1193" w:type="dxa"/>
            <w:tcBorders>
              <w:top w:val="single" w:color="000000" w:sz="4" w:space="0"/>
              <w:left w:val="single" w:color="000000" w:sz="4" w:space="0"/>
              <w:bottom w:val="single" w:color="000000" w:sz="4" w:space="0"/>
              <w:right w:val="single" w:color="000000" w:sz="4" w:space="0"/>
            </w:tcBorders>
            <w:noWrap/>
            <w:vAlign w:val="center"/>
          </w:tcPr>
          <w:p w14:paraId="5F35D9B7">
            <w:pPr>
              <w:ind w:firstLine="420"/>
              <w:jc w:val="left"/>
            </w:pPr>
          </w:p>
        </w:tc>
        <w:tc>
          <w:tcPr>
            <w:tcW w:w="2167" w:type="dxa"/>
            <w:tcBorders>
              <w:top w:val="single" w:color="000000" w:sz="4" w:space="0"/>
              <w:left w:val="single" w:color="000000" w:sz="4" w:space="0"/>
              <w:bottom w:val="single" w:color="000000" w:sz="4" w:space="0"/>
              <w:right w:val="single" w:color="000000" w:sz="4" w:space="0"/>
            </w:tcBorders>
            <w:noWrap/>
            <w:vAlign w:val="center"/>
          </w:tcPr>
          <w:p w14:paraId="08916D57">
            <w:pPr>
              <w:ind w:firstLine="420"/>
              <w:jc w:val="left"/>
            </w:pPr>
          </w:p>
        </w:tc>
        <w:tc>
          <w:tcPr>
            <w:tcW w:w="4967" w:type="dxa"/>
            <w:tcBorders>
              <w:top w:val="single" w:color="000000" w:sz="4" w:space="0"/>
              <w:left w:val="single" w:color="000000" w:sz="4" w:space="0"/>
              <w:bottom w:val="single" w:color="000000" w:sz="4" w:space="0"/>
              <w:right w:val="single" w:color="000000" w:sz="4" w:space="0"/>
            </w:tcBorders>
            <w:noWrap/>
            <w:vAlign w:val="center"/>
          </w:tcPr>
          <w:p w14:paraId="73C9DADA">
            <w:pPr>
              <w:ind w:firstLine="420"/>
              <w:jc w:val="left"/>
            </w:pPr>
          </w:p>
        </w:tc>
      </w:tr>
      <w:tr w14:paraId="04013940">
        <w:tblPrEx>
          <w:tblCellMar>
            <w:top w:w="0" w:type="dxa"/>
            <w:left w:w="108" w:type="dxa"/>
            <w:bottom w:w="0" w:type="dxa"/>
            <w:right w:w="108" w:type="dxa"/>
          </w:tblCellMar>
        </w:tblPrEx>
        <w:trPr>
          <w:trHeight w:val="270" w:hRule="atLeast"/>
          <w:jc w:val="center"/>
        </w:trPr>
        <w:tc>
          <w:tcPr>
            <w:tcW w:w="1193" w:type="dxa"/>
            <w:tcBorders>
              <w:top w:val="single" w:color="000000" w:sz="4" w:space="0"/>
              <w:left w:val="single" w:color="000000" w:sz="4" w:space="0"/>
              <w:bottom w:val="single" w:color="000000" w:sz="4" w:space="0"/>
              <w:right w:val="single" w:color="000000" w:sz="4" w:space="0"/>
            </w:tcBorders>
            <w:noWrap/>
            <w:vAlign w:val="center"/>
          </w:tcPr>
          <w:p w14:paraId="35854D84">
            <w:pPr>
              <w:ind w:firstLine="420"/>
              <w:jc w:val="left"/>
            </w:pPr>
          </w:p>
        </w:tc>
        <w:tc>
          <w:tcPr>
            <w:tcW w:w="2167" w:type="dxa"/>
            <w:tcBorders>
              <w:top w:val="single" w:color="000000" w:sz="4" w:space="0"/>
              <w:left w:val="single" w:color="000000" w:sz="4" w:space="0"/>
              <w:bottom w:val="single" w:color="000000" w:sz="4" w:space="0"/>
              <w:right w:val="single" w:color="000000" w:sz="4" w:space="0"/>
            </w:tcBorders>
            <w:noWrap/>
            <w:vAlign w:val="center"/>
          </w:tcPr>
          <w:p w14:paraId="09D3D030">
            <w:pPr>
              <w:ind w:firstLine="420"/>
              <w:jc w:val="left"/>
            </w:pPr>
          </w:p>
        </w:tc>
        <w:tc>
          <w:tcPr>
            <w:tcW w:w="4967" w:type="dxa"/>
            <w:tcBorders>
              <w:top w:val="single" w:color="000000" w:sz="4" w:space="0"/>
              <w:left w:val="single" w:color="000000" w:sz="4" w:space="0"/>
              <w:bottom w:val="single" w:color="000000" w:sz="4" w:space="0"/>
              <w:right w:val="single" w:color="000000" w:sz="4" w:space="0"/>
            </w:tcBorders>
            <w:noWrap/>
            <w:vAlign w:val="center"/>
          </w:tcPr>
          <w:p w14:paraId="0111980B">
            <w:pPr>
              <w:ind w:firstLine="420"/>
              <w:jc w:val="left"/>
            </w:pPr>
          </w:p>
        </w:tc>
      </w:tr>
      <w:tr w14:paraId="4D4B54F0">
        <w:tblPrEx>
          <w:tblCellMar>
            <w:top w:w="0" w:type="dxa"/>
            <w:left w:w="108" w:type="dxa"/>
            <w:bottom w:w="0" w:type="dxa"/>
            <w:right w:w="108" w:type="dxa"/>
          </w:tblCellMar>
        </w:tblPrEx>
        <w:trPr>
          <w:trHeight w:val="270" w:hRule="atLeast"/>
          <w:jc w:val="center"/>
        </w:trPr>
        <w:tc>
          <w:tcPr>
            <w:tcW w:w="1193" w:type="dxa"/>
            <w:tcBorders>
              <w:top w:val="single" w:color="000000" w:sz="4" w:space="0"/>
              <w:left w:val="single" w:color="000000" w:sz="4" w:space="0"/>
              <w:bottom w:val="single" w:color="000000" w:sz="4" w:space="0"/>
              <w:right w:val="single" w:color="000000" w:sz="4" w:space="0"/>
            </w:tcBorders>
            <w:noWrap/>
            <w:vAlign w:val="center"/>
          </w:tcPr>
          <w:p w14:paraId="7DFF0316">
            <w:pPr>
              <w:ind w:firstLine="420"/>
              <w:jc w:val="left"/>
            </w:pPr>
          </w:p>
        </w:tc>
        <w:tc>
          <w:tcPr>
            <w:tcW w:w="2167" w:type="dxa"/>
            <w:tcBorders>
              <w:top w:val="single" w:color="000000" w:sz="4" w:space="0"/>
              <w:left w:val="single" w:color="000000" w:sz="4" w:space="0"/>
              <w:bottom w:val="single" w:color="000000" w:sz="4" w:space="0"/>
              <w:right w:val="single" w:color="000000" w:sz="4" w:space="0"/>
            </w:tcBorders>
            <w:noWrap/>
            <w:vAlign w:val="center"/>
          </w:tcPr>
          <w:p w14:paraId="7593EF74">
            <w:pPr>
              <w:ind w:firstLine="420"/>
              <w:jc w:val="left"/>
            </w:pPr>
          </w:p>
        </w:tc>
        <w:tc>
          <w:tcPr>
            <w:tcW w:w="4967" w:type="dxa"/>
            <w:tcBorders>
              <w:top w:val="single" w:color="000000" w:sz="4" w:space="0"/>
              <w:left w:val="single" w:color="000000" w:sz="4" w:space="0"/>
              <w:bottom w:val="single" w:color="000000" w:sz="4" w:space="0"/>
              <w:right w:val="single" w:color="000000" w:sz="4" w:space="0"/>
            </w:tcBorders>
            <w:noWrap/>
            <w:vAlign w:val="center"/>
          </w:tcPr>
          <w:p w14:paraId="7E44E800">
            <w:pPr>
              <w:ind w:firstLine="420"/>
              <w:jc w:val="left"/>
            </w:pPr>
          </w:p>
        </w:tc>
      </w:tr>
      <w:tr w14:paraId="377CD100">
        <w:tblPrEx>
          <w:tblCellMar>
            <w:top w:w="0" w:type="dxa"/>
            <w:left w:w="108" w:type="dxa"/>
            <w:bottom w:w="0" w:type="dxa"/>
            <w:right w:w="108" w:type="dxa"/>
          </w:tblCellMar>
        </w:tblPrEx>
        <w:trPr>
          <w:trHeight w:val="270" w:hRule="atLeast"/>
          <w:jc w:val="center"/>
        </w:trPr>
        <w:tc>
          <w:tcPr>
            <w:tcW w:w="1193" w:type="dxa"/>
            <w:tcBorders>
              <w:top w:val="single" w:color="000000" w:sz="4" w:space="0"/>
              <w:left w:val="single" w:color="000000" w:sz="4" w:space="0"/>
              <w:bottom w:val="single" w:color="000000" w:sz="4" w:space="0"/>
              <w:right w:val="single" w:color="000000" w:sz="4" w:space="0"/>
            </w:tcBorders>
            <w:noWrap/>
            <w:vAlign w:val="center"/>
          </w:tcPr>
          <w:p w14:paraId="2D6B2095">
            <w:pPr>
              <w:ind w:firstLine="420"/>
              <w:jc w:val="left"/>
            </w:pPr>
          </w:p>
        </w:tc>
        <w:tc>
          <w:tcPr>
            <w:tcW w:w="2167" w:type="dxa"/>
            <w:tcBorders>
              <w:top w:val="single" w:color="000000" w:sz="4" w:space="0"/>
              <w:left w:val="single" w:color="000000" w:sz="4" w:space="0"/>
              <w:bottom w:val="single" w:color="000000" w:sz="4" w:space="0"/>
              <w:right w:val="single" w:color="000000" w:sz="4" w:space="0"/>
            </w:tcBorders>
            <w:noWrap/>
            <w:vAlign w:val="center"/>
          </w:tcPr>
          <w:p w14:paraId="43265570">
            <w:pPr>
              <w:ind w:firstLine="420"/>
              <w:jc w:val="left"/>
            </w:pPr>
          </w:p>
        </w:tc>
        <w:tc>
          <w:tcPr>
            <w:tcW w:w="4967" w:type="dxa"/>
            <w:tcBorders>
              <w:top w:val="single" w:color="000000" w:sz="4" w:space="0"/>
              <w:left w:val="single" w:color="000000" w:sz="4" w:space="0"/>
              <w:bottom w:val="single" w:color="000000" w:sz="4" w:space="0"/>
              <w:right w:val="single" w:color="000000" w:sz="4" w:space="0"/>
            </w:tcBorders>
            <w:noWrap/>
            <w:vAlign w:val="center"/>
          </w:tcPr>
          <w:p w14:paraId="252BB10E">
            <w:pPr>
              <w:ind w:firstLine="420"/>
              <w:jc w:val="left"/>
            </w:pPr>
          </w:p>
        </w:tc>
      </w:tr>
      <w:tr w14:paraId="3CAFC0CE">
        <w:tblPrEx>
          <w:tblCellMar>
            <w:top w:w="0" w:type="dxa"/>
            <w:left w:w="108" w:type="dxa"/>
            <w:bottom w:w="0" w:type="dxa"/>
            <w:right w:w="108" w:type="dxa"/>
          </w:tblCellMar>
        </w:tblPrEx>
        <w:trPr>
          <w:trHeight w:val="270" w:hRule="atLeast"/>
          <w:jc w:val="center"/>
        </w:trPr>
        <w:tc>
          <w:tcPr>
            <w:tcW w:w="1193" w:type="dxa"/>
            <w:tcBorders>
              <w:top w:val="single" w:color="000000" w:sz="4" w:space="0"/>
              <w:left w:val="single" w:color="000000" w:sz="4" w:space="0"/>
              <w:bottom w:val="single" w:color="000000" w:sz="4" w:space="0"/>
              <w:right w:val="single" w:color="000000" w:sz="4" w:space="0"/>
            </w:tcBorders>
            <w:noWrap/>
            <w:vAlign w:val="center"/>
          </w:tcPr>
          <w:p w14:paraId="256A4BD6">
            <w:pPr>
              <w:ind w:firstLine="420"/>
              <w:jc w:val="left"/>
            </w:pPr>
          </w:p>
        </w:tc>
        <w:tc>
          <w:tcPr>
            <w:tcW w:w="2167" w:type="dxa"/>
            <w:tcBorders>
              <w:top w:val="single" w:color="000000" w:sz="4" w:space="0"/>
              <w:left w:val="single" w:color="000000" w:sz="4" w:space="0"/>
              <w:bottom w:val="single" w:color="000000" w:sz="4" w:space="0"/>
              <w:right w:val="single" w:color="000000" w:sz="4" w:space="0"/>
            </w:tcBorders>
            <w:noWrap/>
            <w:vAlign w:val="center"/>
          </w:tcPr>
          <w:p w14:paraId="2CFCC11E">
            <w:pPr>
              <w:ind w:firstLine="420"/>
              <w:jc w:val="left"/>
            </w:pPr>
          </w:p>
        </w:tc>
        <w:tc>
          <w:tcPr>
            <w:tcW w:w="4967" w:type="dxa"/>
            <w:tcBorders>
              <w:top w:val="single" w:color="000000" w:sz="4" w:space="0"/>
              <w:left w:val="single" w:color="000000" w:sz="4" w:space="0"/>
              <w:bottom w:val="single" w:color="000000" w:sz="4" w:space="0"/>
              <w:right w:val="single" w:color="000000" w:sz="4" w:space="0"/>
            </w:tcBorders>
            <w:noWrap/>
            <w:vAlign w:val="center"/>
          </w:tcPr>
          <w:p w14:paraId="1C00A164">
            <w:pPr>
              <w:ind w:firstLine="420"/>
              <w:jc w:val="left"/>
            </w:pPr>
          </w:p>
        </w:tc>
      </w:tr>
    </w:tbl>
    <w:p w14:paraId="40FE9373">
      <w:pPr>
        <w:ind w:firstLine="420"/>
        <w:jc w:val="left"/>
      </w:pPr>
      <w:r>
        <w:rPr>
          <w:rFonts w:hint="eastAsia"/>
        </w:rPr>
        <w:t>说明：</w:t>
      </w:r>
    </w:p>
    <w:p w14:paraId="7A6FA964">
      <w:pPr>
        <w:ind w:firstLine="420"/>
        <w:jc w:val="left"/>
      </w:pPr>
      <w:r>
        <w:rPr>
          <w:rFonts w:hint="eastAsia"/>
        </w:rPr>
        <w:t>1.按照招标公告要求准备，将信息填写至上表，后附经会计师事务所或审计机构审计的财务会计报表，包括审计报告、资产负债表、现金流量表、利润表的复印件；</w:t>
      </w:r>
    </w:p>
    <w:p w14:paraId="51CA3E8B">
      <w:pPr>
        <w:ind w:firstLine="420"/>
        <w:jc w:val="left"/>
      </w:pPr>
      <w:r>
        <w:rPr>
          <w:rFonts w:hint="eastAsia"/>
        </w:rPr>
        <w:t>2.具体年份要求见投标人须知前附表。</w:t>
      </w:r>
    </w:p>
    <w:p w14:paraId="52202E8B">
      <w:pPr>
        <w:pStyle w:val="53"/>
        <w:jc w:val="both"/>
      </w:pPr>
      <w:bookmarkStart w:id="125" w:name="_Toc144974878"/>
      <w:bookmarkStart w:id="126" w:name="_Toc12704"/>
      <w:bookmarkStart w:id="127" w:name="_Toc152042599"/>
      <w:bookmarkStart w:id="128" w:name="_Toc179632830"/>
      <w:bookmarkStart w:id="129" w:name="_Toc152045810"/>
      <w:r>
        <w:rPr>
          <w:rFonts w:hint="eastAsia"/>
        </w:rPr>
        <w:t>（三）近年已完成的类似项目情况表</w:t>
      </w:r>
      <w:bookmarkEnd w:id="125"/>
      <w:bookmarkEnd w:id="126"/>
      <w:bookmarkEnd w:id="127"/>
      <w:bookmarkEnd w:id="128"/>
      <w:bookmarkEnd w:id="129"/>
      <w:r>
        <w:rPr>
          <w:rFonts w:hint="eastAsia"/>
        </w:rPr>
        <w:t>（如需提供）</w:t>
      </w:r>
    </w:p>
    <w:tbl>
      <w:tblPr>
        <w:tblStyle w:val="24"/>
        <w:tblW w:w="9885" w:type="dxa"/>
        <w:jc w:val="center"/>
        <w:tblLayout w:type="fixed"/>
        <w:tblCellMar>
          <w:top w:w="0" w:type="dxa"/>
          <w:left w:w="108" w:type="dxa"/>
          <w:bottom w:w="0" w:type="dxa"/>
          <w:right w:w="108" w:type="dxa"/>
        </w:tblCellMar>
      </w:tblPr>
      <w:tblGrid>
        <w:gridCol w:w="660"/>
        <w:gridCol w:w="1559"/>
        <w:gridCol w:w="1216"/>
        <w:gridCol w:w="1551"/>
        <w:gridCol w:w="1179"/>
        <w:gridCol w:w="1395"/>
        <w:gridCol w:w="1170"/>
        <w:gridCol w:w="1155"/>
      </w:tblGrid>
      <w:tr w14:paraId="1C9B4707">
        <w:tblPrEx>
          <w:tblCellMar>
            <w:top w:w="0" w:type="dxa"/>
            <w:left w:w="108" w:type="dxa"/>
            <w:bottom w:w="0" w:type="dxa"/>
            <w:right w:w="108" w:type="dxa"/>
          </w:tblCellMar>
        </w:tblPrEx>
        <w:trPr>
          <w:trHeight w:val="272" w:hRule="atLeast"/>
          <w:jc w:val="center"/>
        </w:trPr>
        <w:tc>
          <w:tcPr>
            <w:tcW w:w="660" w:type="dxa"/>
            <w:tcBorders>
              <w:top w:val="single" w:color="000000" w:sz="4" w:space="0"/>
              <w:left w:val="single" w:color="000000" w:sz="4" w:space="0"/>
              <w:bottom w:val="single" w:color="000000" w:sz="4" w:space="0"/>
              <w:right w:val="single" w:color="000000" w:sz="4" w:space="0"/>
            </w:tcBorders>
            <w:noWrap/>
            <w:vAlign w:val="center"/>
          </w:tcPr>
          <w:p w14:paraId="1717B099">
            <w:pPr>
              <w:ind w:firstLine="420"/>
              <w:jc w:val="left"/>
            </w:pPr>
            <w:r>
              <w:rPr>
                <w:rFonts w:hint="eastAsia"/>
              </w:rPr>
              <w:t>序号</w:t>
            </w:r>
          </w:p>
        </w:tc>
        <w:tc>
          <w:tcPr>
            <w:tcW w:w="1559" w:type="dxa"/>
            <w:tcBorders>
              <w:top w:val="single" w:color="000000" w:sz="4" w:space="0"/>
              <w:left w:val="single" w:color="000000" w:sz="4" w:space="0"/>
              <w:bottom w:val="single" w:color="000000" w:sz="4" w:space="0"/>
              <w:right w:val="single" w:color="000000" w:sz="4" w:space="0"/>
            </w:tcBorders>
            <w:noWrap/>
            <w:vAlign w:val="center"/>
          </w:tcPr>
          <w:p w14:paraId="3513CBCA">
            <w:pPr>
              <w:ind w:firstLine="420"/>
              <w:jc w:val="left"/>
            </w:pPr>
            <w:r>
              <w:rPr>
                <w:rFonts w:hint="eastAsia"/>
              </w:rPr>
              <w:t>项目名称</w:t>
            </w:r>
          </w:p>
        </w:tc>
        <w:tc>
          <w:tcPr>
            <w:tcW w:w="1216" w:type="dxa"/>
            <w:tcBorders>
              <w:top w:val="single" w:color="000000" w:sz="4" w:space="0"/>
              <w:left w:val="single" w:color="000000" w:sz="4" w:space="0"/>
              <w:bottom w:val="single" w:color="000000" w:sz="4" w:space="0"/>
              <w:right w:val="single" w:color="000000" w:sz="4" w:space="0"/>
            </w:tcBorders>
            <w:noWrap/>
            <w:vAlign w:val="center"/>
          </w:tcPr>
          <w:p w14:paraId="2D6F9DE6">
            <w:pPr>
              <w:ind w:firstLine="420"/>
              <w:jc w:val="left"/>
            </w:pPr>
            <w:r>
              <w:rPr>
                <w:rFonts w:hint="eastAsia"/>
              </w:rPr>
              <w:t>合同价格</w:t>
            </w:r>
          </w:p>
        </w:tc>
        <w:tc>
          <w:tcPr>
            <w:tcW w:w="1551" w:type="dxa"/>
            <w:tcBorders>
              <w:top w:val="single" w:color="000000" w:sz="4" w:space="0"/>
              <w:left w:val="single" w:color="000000" w:sz="4" w:space="0"/>
              <w:bottom w:val="single" w:color="000000" w:sz="4" w:space="0"/>
              <w:right w:val="single" w:color="000000" w:sz="4" w:space="0"/>
            </w:tcBorders>
            <w:noWrap/>
            <w:vAlign w:val="center"/>
          </w:tcPr>
          <w:p w14:paraId="368CD385">
            <w:pPr>
              <w:ind w:firstLine="420"/>
              <w:jc w:val="left"/>
            </w:pPr>
            <w:r>
              <w:rPr>
                <w:rFonts w:hint="eastAsia"/>
              </w:rPr>
              <w:t>服务内容</w:t>
            </w:r>
          </w:p>
        </w:tc>
        <w:tc>
          <w:tcPr>
            <w:tcW w:w="1179" w:type="dxa"/>
            <w:tcBorders>
              <w:top w:val="single" w:color="000000" w:sz="4" w:space="0"/>
              <w:left w:val="single" w:color="000000" w:sz="4" w:space="0"/>
              <w:bottom w:val="single" w:color="000000" w:sz="4" w:space="0"/>
              <w:right w:val="single" w:color="000000" w:sz="4" w:space="0"/>
            </w:tcBorders>
            <w:noWrap/>
            <w:vAlign w:val="center"/>
          </w:tcPr>
          <w:p w14:paraId="34AC6B22">
            <w:pPr>
              <w:ind w:firstLine="420"/>
              <w:jc w:val="left"/>
            </w:pPr>
            <w:r>
              <w:rPr>
                <w:rFonts w:hint="eastAsia"/>
              </w:rPr>
              <w:t>买方名称</w:t>
            </w: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487B61B8">
            <w:pPr>
              <w:ind w:firstLine="420"/>
              <w:jc w:val="left"/>
            </w:pPr>
            <w:r>
              <w:rPr>
                <w:rFonts w:hint="eastAsia"/>
              </w:rPr>
              <w:t>买方电话</w:t>
            </w: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24B6B2D0">
            <w:pPr>
              <w:ind w:firstLine="420"/>
              <w:jc w:val="left"/>
            </w:pPr>
            <w:r>
              <w:rPr>
                <w:rFonts w:hint="eastAsia"/>
              </w:rPr>
              <w:t>服务期限</w:t>
            </w:r>
          </w:p>
        </w:tc>
        <w:tc>
          <w:tcPr>
            <w:tcW w:w="1155" w:type="dxa"/>
            <w:tcBorders>
              <w:top w:val="single" w:color="000000" w:sz="4" w:space="0"/>
              <w:left w:val="single" w:color="000000" w:sz="4" w:space="0"/>
              <w:bottom w:val="single" w:color="000000" w:sz="4" w:space="0"/>
              <w:right w:val="single" w:color="000000" w:sz="4" w:space="0"/>
            </w:tcBorders>
            <w:noWrap/>
            <w:vAlign w:val="center"/>
          </w:tcPr>
          <w:p w14:paraId="0F93ED16">
            <w:pPr>
              <w:ind w:firstLine="420"/>
              <w:jc w:val="left"/>
            </w:pPr>
            <w:r>
              <w:rPr>
                <w:rFonts w:hint="eastAsia"/>
              </w:rPr>
              <w:t>备注</w:t>
            </w:r>
          </w:p>
        </w:tc>
      </w:tr>
      <w:tr w14:paraId="56833865">
        <w:tblPrEx>
          <w:tblCellMar>
            <w:top w:w="0" w:type="dxa"/>
            <w:left w:w="108" w:type="dxa"/>
            <w:bottom w:w="0" w:type="dxa"/>
            <w:right w:w="108" w:type="dxa"/>
          </w:tblCellMar>
        </w:tblPrEx>
        <w:trPr>
          <w:trHeight w:val="272" w:hRule="atLeast"/>
          <w:jc w:val="center"/>
        </w:trPr>
        <w:tc>
          <w:tcPr>
            <w:tcW w:w="660" w:type="dxa"/>
            <w:tcBorders>
              <w:top w:val="single" w:color="000000" w:sz="4" w:space="0"/>
              <w:left w:val="single" w:color="000000" w:sz="4" w:space="0"/>
              <w:bottom w:val="single" w:color="000000" w:sz="4" w:space="0"/>
              <w:right w:val="single" w:color="000000" w:sz="4" w:space="0"/>
            </w:tcBorders>
            <w:noWrap/>
            <w:vAlign w:val="center"/>
          </w:tcPr>
          <w:p w14:paraId="20DDDECA">
            <w:pPr>
              <w:ind w:firstLine="420"/>
              <w:jc w:val="left"/>
            </w:pPr>
          </w:p>
        </w:tc>
        <w:tc>
          <w:tcPr>
            <w:tcW w:w="1559" w:type="dxa"/>
            <w:tcBorders>
              <w:top w:val="single" w:color="000000" w:sz="4" w:space="0"/>
              <w:left w:val="single" w:color="000000" w:sz="4" w:space="0"/>
              <w:bottom w:val="single" w:color="000000" w:sz="4" w:space="0"/>
              <w:right w:val="single" w:color="000000" w:sz="4" w:space="0"/>
            </w:tcBorders>
            <w:noWrap/>
            <w:vAlign w:val="center"/>
          </w:tcPr>
          <w:p w14:paraId="19A3327F">
            <w:pPr>
              <w:ind w:firstLine="420"/>
              <w:jc w:val="left"/>
            </w:pPr>
          </w:p>
        </w:tc>
        <w:tc>
          <w:tcPr>
            <w:tcW w:w="1216" w:type="dxa"/>
            <w:tcBorders>
              <w:top w:val="single" w:color="000000" w:sz="4" w:space="0"/>
              <w:left w:val="single" w:color="000000" w:sz="4" w:space="0"/>
              <w:bottom w:val="single" w:color="000000" w:sz="4" w:space="0"/>
              <w:right w:val="single" w:color="000000" w:sz="4" w:space="0"/>
            </w:tcBorders>
            <w:noWrap/>
            <w:vAlign w:val="center"/>
          </w:tcPr>
          <w:p w14:paraId="1C65A91B">
            <w:pPr>
              <w:ind w:firstLine="420"/>
              <w:jc w:val="left"/>
            </w:pPr>
          </w:p>
        </w:tc>
        <w:tc>
          <w:tcPr>
            <w:tcW w:w="1551" w:type="dxa"/>
            <w:tcBorders>
              <w:top w:val="single" w:color="000000" w:sz="4" w:space="0"/>
              <w:left w:val="single" w:color="000000" w:sz="4" w:space="0"/>
              <w:bottom w:val="single" w:color="000000" w:sz="4" w:space="0"/>
              <w:right w:val="single" w:color="000000" w:sz="4" w:space="0"/>
            </w:tcBorders>
            <w:noWrap/>
            <w:vAlign w:val="center"/>
          </w:tcPr>
          <w:p w14:paraId="71997D2C">
            <w:pPr>
              <w:ind w:firstLine="420"/>
              <w:jc w:val="left"/>
            </w:pPr>
          </w:p>
        </w:tc>
        <w:tc>
          <w:tcPr>
            <w:tcW w:w="1179" w:type="dxa"/>
            <w:tcBorders>
              <w:top w:val="single" w:color="000000" w:sz="4" w:space="0"/>
              <w:left w:val="single" w:color="000000" w:sz="4" w:space="0"/>
              <w:bottom w:val="single" w:color="000000" w:sz="4" w:space="0"/>
              <w:right w:val="single" w:color="000000" w:sz="4" w:space="0"/>
            </w:tcBorders>
            <w:noWrap/>
            <w:vAlign w:val="center"/>
          </w:tcPr>
          <w:p w14:paraId="6F2011C5">
            <w:pPr>
              <w:ind w:firstLine="420"/>
              <w:jc w:val="left"/>
            </w:pP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11657594">
            <w:pPr>
              <w:ind w:firstLine="420"/>
              <w:jc w:val="left"/>
            </w:pP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3728798A">
            <w:pPr>
              <w:ind w:firstLine="420"/>
              <w:jc w:val="left"/>
            </w:pPr>
          </w:p>
        </w:tc>
        <w:tc>
          <w:tcPr>
            <w:tcW w:w="1155" w:type="dxa"/>
            <w:tcBorders>
              <w:top w:val="single" w:color="000000" w:sz="4" w:space="0"/>
              <w:left w:val="single" w:color="000000" w:sz="4" w:space="0"/>
              <w:bottom w:val="single" w:color="000000" w:sz="4" w:space="0"/>
              <w:right w:val="single" w:color="000000" w:sz="4" w:space="0"/>
            </w:tcBorders>
            <w:noWrap/>
            <w:vAlign w:val="center"/>
          </w:tcPr>
          <w:p w14:paraId="259E6933">
            <w:pPr>
              <w:ind w:firstLine="420"/>
              <w:jc w:val="left"/>
            </w:pPr>
          </w:p>
        </w:tc>
      </w:tr>
      <w:tr w14:paraId="5C28014C">
        <w:tblPrEx>
          <w:tblCellMar>
            <w:top w:w="0" w:type="dxa"/>
            <w:left w:w="108" w:type="dxa"/>
            <w:bottom w:w="0" w:type="dxa"/>
            <w:right w:w="108" w:type="dxa"/>
          </w:tblCellMar>
        </w:tblPrEx>
        <w:trPr>
          <w:trHeight w:val="272" w:hRule="atLeast"/>
          <w:jc w:val="center"/>
        </w:trPr>
        <w:tc>
          <w:tcPr>
            <w:tcW w:w="660" w:type="dxa"/>
            <w:tcBorders>
              <w:top w:val="single" w:color="000000" w:sz="4" w:space="0"/>
              <w:left w:val="single" w:color="000000" w:sz="4" w:space="0"/>
              <w:bottom w:val="single" w:color="000000" w:sz="4" w:space="0"/>
              <w:right w:val="single" w:color="000000" w:sz="4" w:space="0"/>
            </w:tcBorders>
            <w:noWrap/>
            <w:vAlign w:val="center"/>
          </w:tcPr>
          <w:p w14:paraId="33682541">
            <w:pPr>
              <w:ind w:firstLine="420"/>
              <w:jc w:val="left"/>
            </w:pPr>
          </w:p>
        </w:tc>
        <w:tc>
          <w:tcPr>
            <w:tcW w:w="1559" w:type="dxa"/>
            <w:tcBorders>
              <w:top w:val="single" w:color="000000" w:sz="4" w:space="0"/>
              <w:left w:val="single" w:color="000000" w:sz="4" w:space="0"/>
              <w:bottom w:val="single" w:color="000000" w:sz="4" w:space="0"/>
              <w:right w:val="single" w:color="000000" w:sz="4" w:space="0"/>
            </w:tcBorders>
            <w:noWrap/>
            <w:vAlign w:val="center"/>
          </w:tcPr>
          <w:p w14:paraId="4D238159">
            <w:pPr>
              <w:ind w:firstLine="420"/>
              <w:jc w:val="left"/>
            </w:pPr>
          </w:p>
        </w:tc>
        <w:tc>
          <w:tcPr>
            <w:tcW w:w="1216" w:type="dxa"/>
            <w:tcBorders>
              <w:top w:val="single" w:color="000000" w:sz="4" w:space="0"/>
              <w:left w:val="single" w:color="000000" w:sz="4" w:space="0"/>
              <w:bottom w:val="single" w:color="000000" w:sz="4" w:space="0"/>
              <w:right w:val="single" w:color="000000" w:sz="4" w:space="0"/>
            </w:tcBorders>
            <w:noWrap/>
            <w:vAlign w:val="center"/>
          </w:tcPr>
          <w:p w14:paraId="42E3D404">
            <w:pPr>
              <w:ind w:firstLine="420"/>
              <w:jc w:val="left"/>
            </w:pPr>
          </w:p>
        </w:tc>
        <w:tc>
          <w:tcPr>
            <w:tcW w:w="1551" w:type="dxa"/>
            <w:tcBorders>
              <w:top w:val="single" w:color="000000" w:sz="4" w:space="0"/>
              <w:left w:val="single" w:color="000000" w:sz="4" w:space="0"/>
              <w:bottom w:val="single" w:color="000000" w:sz="4" w:space="0"/>
              <w:right w:val="single" w:color="000000" w:sz="4" w:space="0"/>
            </w:tcBorders>
            <w:noWrap/>
            <w:vAlign w:val="center"/>
          </w:tcPr>
          <w:p w14:paraId="0961B7AA">
            <w:pPr>
              <w:ind w:firstLine="420"/>
              <w:jc w:val="left"/>
            </w:pPr>
          </w:p>
        </w:tc>
        <w:tc>
          <w:tcPr>
            <w:tcW w:w="1179" w:type="dxa"/>
            <w:tcBorders>
              <w:top w:val="single" w:color="000000" w:sz="4" w:space="0"/>
              <w:left w:val="single" w:color="000000" w:sz="4" w:space="0"/>
              <w:bottom w:val="single" w:color="000000" w:sz="4" w:space="0"/>
              <w:right w:val="single" w:color="000000" w:sz="4" w:space="0"/>
            </w:tcBorders>
            <w:noWrap/>
            <w:vAlign w:val="center"/>
          </w:tcPr>
          <w:p w14:paraId="4111589A">
            <w:pPr>
              <w:ind w:firstLine="420"/>
              <w:jc w:val="left"/>
            </w:pP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63CD4FC4">
            <w:pPr>
              <w:ind w:firstLine="420"/>
              <w:jc w:val="left"/>
            </w:pP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3A881777">
            <w:pPr>
              <w:ind w:firstLine="420"/>
              <w:jc w:val="left"/>
            </w:pPr>
          </w:p>
        </w:tc>
        <w:tc>
          <w:tcPr>
            <w:tcW w:w="1155" w:type="dxa"/>
            <w:tcBorders>
              <w:top w:val="single" w:color="000000" w:sz="4" w:space="0"/>
              <w:left w:val="single" w:color="000000" w:sz="4" w:space="0"/>
              <w:bottom w:val="single" w:color="000000" w:sz="4" w:space="0"/>
              <w:right w:val="single" w:color="000000" w:sz="4" w:space="0"/>
            </w:tcBorders>
            <w:noWrap/>
            <w:vAlign w:val="center"/>
          </w:tcPr>
          <w:p w14:paraId="68BCC5DF">
            <w:pPr>
              <w:ind w:firstLine="420"/>
              <w:jc w:val="left"/>
            </w:pPr>
          </w:p>
        </w:tc>
      </w:tr>
      <w:tr w14:paraId="32FABD0C">
        <w:tblPrEx>
          <w:tblCellMar>
            <w:top w:w="0" w:type="dxa"/>
            <w:left w:w="108" w:type="dxa"/>
            <w:bottom w:w="0" w:type="dxa"/>
            <w:right w:w="108" w:type="dxa"/>
          </w:tblCellMar>
        </w:tblPrEx>
        <w:trPr>
          <w:trHeight w:val="272" w:hRule="atLeast"/>
          <w:jc w:val="center"/>
        </w:trPr>
        <w:tc>
          <w:tcPr>
            <w:tcW w:w="660" w:type="dxa"/>
            <w:tcBorders>
              <w:top w:val="single" w:color="000000" w:sz="4" w:space="0"/>
              <w:left w:val="single" w:color="000000" w:sz="4" w:space="0"/>
              <w:bottom w:val="single" w:color="000000" w:sz="4" w:space="0"/>
              <w:right w:val="single" w:color="000000" w:sz="4" w:space="0"/>
            </w:tcBorders>
            <w:noWrap/>
            <w:vAlign w:val="center"/>
          </w:tcPr>
          <w:p w14:paraId="0B27E020">
            <w:pPr>
              <w:ind w:firstLine="420"/>
              <w:jc w:val="left"/>
            </w:pPr>
          </w:p>
        </w:tc>
        <w:tc>
          <w:tcPr>
            <w:tcW w:w="1559" w:type="dxa"/>
            <w:tcBorders>
              <w:top w:val="single" w:color="000000" w:sz="4" w:space="0"/>
              <w:left w:val="single" w:color="000000" w:sz="4" w:space="0"/>
              <w:bottom w:val="single" w:color="000000" w:sz="4" w:space="0"/>
              <w:right w:val="single" w:color="000000" w:sz="4" w:space="0"/>
            </w:tcBorders>
            <w:noWrap/>
            <w:vAlign w:val="center"/>
          </w:tcPr>
          <w:p w14:paraId="4373DF14">
            <w:pPr>
              <w:ind w:firstLine="420"/>
              <w:jc w:val="left"/>
            </w:pPr>
          </w:p>
        </w:tc>
        <w:tc>
          <w:tcPr>
            <w:tcW w:w="1216" w:type="dxa"/>
            <w:tcBorders>
              <w:top w:val="single" w:color="000000" w:sz="4" w:space="0"/>
              <w:left w:val="single" w:color="000000" w:sz="4" w:space="0"/>
              <w:bottom w:val="single" w:color="000000" w:sz="4" w:space="0"/>
              <w:right w:val="single" w:color="000000" w:sz="4" w:space="0"/>
            </w:tcBorders>
            <w:noWrap/>
            <w:vAlign w:val="center"/>
          </w:tcPr>
          <w:p w14:paraId="349D011E">
            <w:pPr>
              <w:ind w:firstLine="420"/>
              <w:jc w:val="left"/>
            </w:pPr>
          </w:p>
        </w:tc>
        <w:tc>
          <w:tcPr>
            <w:tcW w:w="1551" w:type="dxa"/>
            <w:tcBorders>
              <w:top w:val="single" w:color="000000" w:sz="4" w:space="0"/>
              <w:left w:val="single" w:color="000000" w:sz="4" w:space="0"/>
              <w:bottom w:val="single" w:color="000000" w:sz="4" w:space="0"/>
              <w:right w:val="single" w:color="000000" w:sz="4" w:space="0"/>
            </w:tcBorders>
            <w:noWrap/>
            <w:vAlign w:val="center"/>
          </w:tcPr>
          <w:p w14:paraId="7DA68389">
            <w:pPr>
              <w:ind w:firstLine="420"/>
              <w:jc w:val="left"/>
            </w:pPr>
          </w:p>
        </w:tc>
        <w:tc>
          <w:tcPr>
            <w:tcW w:w="1179" w:type="dxa"/>
            <w:tcBorders>
              <w:top w:val="single" w:color="000000" w:sz="4" w:space="0"/>
              <w:left w:val="single" w:color="000000" w:sz="4" w:space="0"/>
              <w:bottom w:val="single" w:color="000000" w:sz="4" w:space="0"/>
              <w:right w:val="single" w:color="000000" w:sz="4" w:space="0"/>
            </w:tcBorders>
            <w:noWrap/>
            <w:vAlign w:val="center"/>
          </w:tcPr>
          <w:p w14:paraId="3D574BA5">
            <w:pPr>
              <w:ind w:firstLine="420"/>
              <w:jc w:val="left"/>
            </w:pP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5914BC95">
            <w:pPr>
              <w:ind w:firstLine="420"/>
              <w:jc w:val="left"/>
            </w:pP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53C5DD5D">
            <w:pPr>
              <w:ind w:firstLine="420"/>
              <w:jc w:val="left"/>
            </w:pPr>
          </w:p>
        </w:tc>
        <w:tc>
          <w:tcPr>
            <w:tcW w:w="1155" w:type="dxa"/>
            <w:tcBorders>
              <w:top w:val="single" w:color="000000" w:sz="4" w:space="0"/>
              <w:left w:val="single" w:color="000000" w:sz="4" w:space="0"/>
              <w:bottom w:val="single" w:color="000000" w:sz="4" w:space="0"/>
              <w:right w:val="single" w:color="000000" w:sz="4" w:space="0"/>
            </w:tcBorders>
            <w:noWrap/>
            <w:vAlign w:val="center"/>
          </w:tcPr>
          <w:p w14:paraId="02D02889">
            <w:pPr>
              <w:ind w:firstLine="420"/>
              <w:jc w:val="left"/>
            </w:pPr>
          </w:p>
        </w:tc>
      </w:tr>
      <w:tr w14:paraId="39A51CF3">
        <w:tblPrEx>
          <w:tblCellMar>
            <w:top w:w="0" w:type="dxa"/>
            <w:left w:w="108" w:type="dxa"/>
            <w:bottom w:w="0" w:type="dxa"/>
            <w:right w:w="108" w:type="dxa"/>
          </w:tblCellMar>
        </w:tblPrEx>
        <w:trPr>
          <w:trHeight w:val="272" w:hRule="atLeast"/>
          <w:jc w:val="center"/>
        </w:trPr>
        <w:tc>
          <w:tcPr>
            <w:tcW w:w="660" w:type="dxa"/>
            <w:tcBorders>
              <w:top w:val="single" w:color="000000" w:sz="4" w:space="0"/>
              <w:left w:val="single" w:color="000000" w:sz="4" w:space="0"/>
              <w:bottom w:val="single" w:color="000000" w:sz="4" w:space="0"/>
              <w:right w:val="single" w:color="000000" w:sz="4" w:space="0"/>
            </w:tcBorders>
            <w:noWrap/>
            <w:vAlign w:val="center"/>
          </w:tcPr>
          <w:p w14:paraId="0085BAF4">
            <w:pPr>
              <w:ind w:firstLine="420"/>
              <w:jc w:val="left"/>
            </w:pPr>
          </w:p>
        </w:tc>
        <w:tc>
          <w:tcPr>
            <w:tcW w:w="1559" w:type="dxa"/>
            <w:tcBorders>
              <w:top w:val="single" w:color="000000" w:sz="4" w:space="0"/>
              <w:left w:val="single" w:color="000000" w:sz="4" w:space="0"/>
              <w:bottom w:val="single" w:color="000000" w:sz="4" w:space="0"/>
              <w:right w:val="single" w:color="000000" w:sz="4" w:space="0"/>
            </w:tcBorders>
            <w:noWrap/>
            <w:vAlign w:val="center"/>
          </w:tcPr>
          <w:p w14:paraId="1DFFE162">
            <w:pPr>
              <w:ind w:firstLine="420"/>
              <w:jc w:val="left"/>
            </w:pPr>
          </w:p>
        </w:tc>
        <w:tc>
          <w:tcPr>
            <w:tcW w:w="1216" w:type="dxa"/>
            <w:tcBorders>
              <w:top w:val="single" w:color="000000" w:sz="4" w:space="0"/>
              <w:left w:val="single" w:color="000000" w:sz="4" w:space="0"/>
              <w:bottom w:val="single" w:color="000000" w:sz="4" w:space="0"/>
              <w:right w:val="single" w:color="000000" w:sz="4" w:space="0"/>
            </w:tcBorders>
            <w:noWrap/>
            <w:vAlign w:val="center"/>
          </w:tcPr>
          <w:p w14:paraId="227DBCB8">
            <w:pPr>
              <w:ind w:firstLine="420"/>
              <w:jc w:val="left"/>
            </w:pPr>
          </w:p>
        </w:tc>
        <w:tc>
          <w:tcPr>
            <w:tcW w:w="1551" w:type="dxa"/>
            <w:tcBorders>
              <w:top w:val="single" w:color="000000" w:sz="4" w:space="0"/>
              <w:left w:val="single" w:color="000000" w:sz="4" w:space="0"/>
              <w:bottom w:val="single" w:color="000000" w:sz="4" w:space="0"/>
              <w:right w:val="single" w:color="000000" w:sz="4" w:space="0"/>
            </w:tcBorders>
            <w:noWrap/>
            <w:vAlign w:val="center"/>
          </w:tcPr>
          <w:p w14:paraId="4ED98020">
            <w:pPr>
              <w:ind w:firstLine="420"/>
              <w:jc w:val="left"/>
            </w:pPr>
          </w:p>
        </w:tc>
        <w:tc>
          <w:tcPr>
            <w:tcW w:w="1179" w:type="dxa"/>
            <w:tcBorders>
              <w:top w:val="single" w:color="000000" w:sz="4" w:space="0"/>
              <w:left w:val="single" w:color="000000" w:sz="4" w:space="0"/>
              <w:bottom w:val="single" w:color="000000" w:sz="4" w:space="0"/>
              <w:right w:val="single" w:color="000000" w:sz="4" w:space="0"/>
            </w:tcBorders>
            <w:noWrap/>
            <w:vAlign w:val="center"/>
          </w:tcPr>
          <w:p w14:paraId="42CA1FB8">
            <w:pPr>
              <w:ind w:firstLine="420"/>
              <w:jc w:val="left"/>
            </w:pP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56C0A88A">
            <w:pPr>
              <w:ind w:firstLine="420"/>
              <w:jc w:val="left"/>
            </w:pP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78CEF8A5">
            <w:pPr>
              <w:ind w:firstLine="420"/>
              <w:jc w:val="left"/>
            </w:pPr>
          </w:p>
        </w:tc>
        <w:tc>
          <w:tcPr>
            <w:tcW w:w="1155" w:type="dxa"/>
            <w:tcBorders>
              <w:top w:val="single" w:color="000000" w:sz="4" w:space="0"/>
              <w:left w:val="single" w:color="000000" w:sz="4" w:space="0"/>
              <w:bottom w:val="single" w:color="000000" w:sz="4" w:space="0"/>
              <w:right w:val="single" w:color="000000" w:sz="4" w:space="0"/>
            </w:tcBorders>
            <w:noWrap/>
            <w:vAlign w:val="center"/>
          </w:tcPr>
          <w:p w14:paraId="6D005ADA">
            <w:pPr>
              <w:ind w:firstLine="420"/>
              <w:jc w:val="left"/>
            </w:pPr>
          </w:p>
        </w:tc>
      </w:tr>
      <w:tr w14:paraId="1CED1D33">
        <w:tblPrEx>
          <w:tblCellMar>
            <w:top w:w="0" w:type="dxa"/>
            <w:left w:w="108" w:type="dxa"/>
            <w:bottom w:w="0" w:type="dxa"/>
            <w:right w:w="108" w:type="dxa"/>
          </w:tblCellMar>
        </w:tblPrEx>
        <w:trPr>
          <w:trHeight w:val="272" w:hRule="atLeast"/>
          <w:jc w:val="center"/>
        </w:trPr>
        <w:tc>
          <w:tcPr>
            <w:tcW w:w="660" w:type="dxa"/>
            <w:tcBorders>
              <w:top w:val="single" w:color="000000" w:sz="4" w:space="0"/>
              <w:left w:val="single" w:color="000000" w:sz="4" w:space="0"/>
              <w:bottom w:val="single" w:color="000000" w:sz="4" w:space="0"/>
              <w:right w:val="single" w:color="000000" w:sz="4" w:space="0"/>
            </w:tcBorders>
            <w:noWrap/>
            <w:vAlign w:val="center"/>
          </w:tcPr>
          <w:p w14:paraId="79298B07">
            <w:pPr>
              <w:ind w:firstLine="420"/>
              <w:jc w:val="left"/>
            </w:pPr>
          </w:p>
        </w:tc>
        <w:tc>
          <w:tcPr>
            <w:tcW w:w="1559" w:type="dxa"/>
            <w:tcBorders>
              <w:top w:val="single" w:color="000000" w:sz="4" w:space="0"/>
              <w:left w:val="single" w:color="000000" w:sz="4" w:space="0"/>
              <w:bottom w:val="single" w:color="000000" w:sz="4" w:space="0"/>
              <w:right w:val="single" w:color="000000" w:sz="4" w:space="0"/>
            </w:tcBorders>
            <w:noWrap/>
            <w:vAlign w:val="center"/>
          </w:tcPr>
          <w:p w14:paraId="6B613684">
            <w:pPr>
              <w:ind w:firstLine="420"/>
              <w:jc w:val="left"/>
            </w:pPr>
          </w:p>
        </w:tc>
        <w:tc>
          <w:tcPr>
            <w:tcW w:w="1216" w:type="dxa"/>
            <w:tcBorders>
              <w:top w:val="single" w:color="000000" w:sz="4" w:space="0"/>
              <w:left w:val="single" w:color="000000" w:sz="4" w:space="0"/>
              <w:bottom w:val="single" w:color="000000" w:sz="4" w:space="0"/>
              <w:right w:val="single" w:color="000000" w:sz="4" w:space="0"/>
            </w:tcBorders>
            <w:noWrap/>
            <w:vAlign w:val="center"/>
          </w:tcPr>
          <w:p w14:paraId="3DC4996F">
            <w:pPr>
              <w:ind w:firstLine="420"/>
              <w:jc w:val="left"/>
            </w:pPr>
          </w:p>
        </w:tc>
        <w:tc>
          <w:tcPr>
            <w:tcW w:w="1551" w:type="dxa"/>
            <w:tcBorders>
              <w:top w:val="single" w:color="000000" w:sz="4" w:space="0"/>
              <w:left w:val="single" w:color="000000" w:sz="4" w:space="0"/>
              <w:bottom w:val="single" w:color="000000" w:sz="4" w:space="0"/>
              <w:right w:val="single" w:color="000000" w:sz="4" w:space="0"/>
            </w:tcBorders>
            <w:noWrap/>
            <w:vAlign w:val="center"/>
          </w:tcPr>
          <w:p w14:paraId="2B0E2633">
            <w:pPr>
              <w:ind w:firstLine="420"/>
              <w:jc w:val="left"/>
            </w:pPr>
          </w:p>
        </w:tc>
        <w:tc>
          <w:tcPr>
            <w:tcW w:w="1179" w:type="dxa"/>
            <w:tcBorders>
              <w:top w:val="single" w:color="000000" w:sz="4" w:space="0"/>
              <w:left w:val="single" w:color="000000" w:sz="4" w:space="0"/>
              <w:bottom w:val="single" w:color="000000" w:sz="4" w:space="0"/>
              <w:right w:val="single" w:color="000000" w:sz="4" w:space="0"/>
            </w:tcBorders>
            <w:noWrap/>
            <w:vAlign w:val="center"/>
          </w:tcPr>
          <w:p w14:paraId="17B958D3">
            <w:pPr>
              <w:ind w:firstLine="420"/>
              <w:jc w:val="left"/>
            </w:pP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0F79EA2D">
            <w:pPr>
              <w:ind w:firstLine="420"/>
              <w:jc w:val="left"/>
            </w:pP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74A17A09">
            <w:pPr>
              <w:ind w:firstLine="420"/>
              <w:jc w:val="left"/>
            </w:pPr>
          </w:p>
        </w:tc>
        <w:tc>
          <w:tcPr>
            <w:tcW w:w="1155" w:type="dxa"/>
            <w:tcBorders>
              <w:top w:val="single" w:color="000000" w:sz="4" w:space="0"/>
              <w:left w:val="single" w:color="000000" w:sz="4" w:space="0"/>
              <w:bottom w:val="single" w:color="000000" w:sz="4" w:space="0"/>
              <w:right w:val="single" w:color="000000" w:sz="4" w:space="0"/>
            </w:tcBorders>
            <w:noWrap/>
            <w:vAlign w:val="center"/>
          </w:tcPr>
          <w:p w14:paraId="7C720378">
            <w:pPr>
              <w:ind w:firstLine="420"/>
              <w:jc w:val="left"/>
            </w:pPr>
          </w:p>
        </w:tc>
      </w:tr>
      <w:tr w14:paraId="747ABAF4">
        <w:tblPrEx>
          <w:tblCellMar>
            <w:top w:w="0" w:type="dxa"/>
            <w:left w:w="108" w:type="dxa"/>
            <w:bottom w:w="0" w:type="dxa"/>
            <w:right w:w="108" w:type="dxa"/>
          </w:tblCellMar>
        </w:tblPrEx>
        <w:trPr>
          <w:trHeight w:val="272" w:hRule="atLeast"/>
          <w:jc w:val="center"/>
        </w:trPr>
        <w:tc>
          <w:tcPr>
            <w:tcW w:w="660" w:type="dxa"/>
            <w:tcBorders>
              <w:top w:val="single" w:color="000000" w:sz="4" w:space="0"/>
              <w:left w:val="single" w:color="000000" w:sz="4" w:space="0"/>
              <w:bottom w:val="single" w:color="000000" w:sz="4" w:space="0"/>
              <w:right w:val="single" w:color="000000" w:sz="4" w:space="0"/>
            </w:tcBorders>
            <w:noWrap/>
            <w:vAlign w:val="center"/>
          </w:tcPr>
          <w:p w14:paraId="5E101D9E">
            <w:pPr>
              <w:ind w:firstLine="420"/>
              <w:jc w:val="left"/>
            </w:pPr>
          </w:p>
        </w:tc>
        <w:tc>
          <w:tcPr>
            <w:tcW w:w="1559" w:type="dxa"/>
            <w:tcBorders>
              <w:top w:val="single" w:color="000000" w:sz="4" w:space="0"/>
              <w:left w:val="single" w:color="000000" w:sz="4" w:space="0"/>
              <w:bottom w:val="single" w:color="000000" w:sz="4" w:space="0"/>
              <w:right w:val="single" w:color="000000" w:sz="4" w:space="0"/>
            </w:tcBorders>
            <w:noWrap/>
            <w:vAlign w:val="center"/>
          </w:tcPr>
          <w:p w14:paraId="508E73CD">
            <w:pPr>
              <w:ind w:firstLine="420"/>
              <w:jc w:val="left"/>
            </w:pPr>
          </w:p>
        </w:tc>
        <w:tc>
          <w:tcPr>
            <w:tcW w:w="1216" w:type="dxa"/>
            <w:tcBorders>
              <w:top w:val="single" w:color="000000" w:sz="4" w:space="0"/>
              <w:left w:val="single" w:color="000000" w:sz="4" w:space="0"/>
              <w:bottom w:val="single" w:color="000000" w:sz="4" w:space="0"/>
              <w:right w:val="single" w:color="000000" w:sz="4" w:space="0"/>
            </w:tcBorders>
            <w:noWrap/>
            <w:vAlign w:val="center"/>
          </w:tcPr>
          <w:p w14:paraId="3FCB4560">
            <w:pPr>
              <w:ind w:firstLine="420"/>
              <w:jc w:val="left"/>
            </w:pPr>
          </w:p>
        </w:tc>
        <w:tc>
          <w:tcPr>
            <w:tcW w:w="1551" w:type="dxa"/>
            <w:tcBorders>
              <w:top w:val="single" w:color="000000" w:sz="4" w:space="0"/>
              <w:left w:val="single" w:color="000000" w:sz="4" w:space="0"/>
              <w:bottom w:val="single" w:color="000000" w:sz="4" w:space="0"/>
              <w:right w:val="single" w:color="000000" w:sz="4" w:space="0"/>
            </w:tcBorders>
            <w:noWrap/>
            <w:vAlign w:val="center"/>
          </w:tcPr>
          <w:p w14:paraId="78FC15D9">
            <w:pPr>
              <w:ind w:firstLine="420"/>
              <w:jc w:val="left"/>
            </w:pPr>
          </w:p>
        </w:tc>
        <w:tc>
          <w:tcPr>
            <w:tcW w:w="1179" w:type="dxa"/>
            <w:tcBorders>
              <w:top w:val="single" w:color="000000" w:sz="4" w:space="0"/>
              <w:left w:val="single" w:color="000000" w:sz="4" w:space="0"/>
              <w:bottom w:val="single" w:color="000000" w:sz="4" w:space="0"/>
              <w:right w:val="single" w:color="000000" w:sz="4" w:space="0"/>
            </w:tcBorders>
            <w:noWrap/>
            <w:vAlign w:val="center"/>
          </w:tcPr>
          <w:p w14:paraId="02EC1CF7">
            <w:pPr>
              <w:ind w:firstLine="420"/>
              <w:jc w:val="left"/>
            </w:pP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192D1595">
            <w:pPr>
              <w:ind w:firstLine="420"/>
              <w:jc w:val="left"/>
            </w:pP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617C038C">
            <w:pPr>
              <w:ind w:firstLine="420"/>
              <w:jc w:val="left"/>
            </w:pPr>
          </w:p>
        </w:tc>
        <w:tc>
          <w:tcPr>
            <w:tcW w:w="1155" w:type="dxa"/>
            <w:tcBorders>
              <w:top w:val="single" w:color="000000" w:sz="4" w:space="0"/>
              <w:left w:val="single" w:color="000000" w:sz="4" w:space="0"/>
              <w:bottom w:val="single" w:color="000000" w:sz="4" w:space="0"/>
              <w:right w:val="single" w:color="000000" w:sz="4" w:space="0"/>
            </w:tcBorders>
            <w:noWrap/>
            <w:vAlign w:val="center"/>
          </w:tcPr>
          <w:p w14:paraId="2390376D">
            <w:pPr>
              <w:ind w:firstLine="420"/>
              <w:jc w:val="left"/>
            </w:pPr>
          </w:p>
        </w:tc>
      </w:tr>
      <w:tr w14:paraId="5632AED8">
        <w:tblPrEx>
          <w:tblCellMar>
            <w:top w:w="0" w:type="dxa"/>
            <w:left w:w="108" w:type="dxa"/>
            <w:bottom w:w="0" w:type="dxa"/>
            <w:right w:w="108" w:type="dxa"/>
          </w:tblCellMar>
        </w:tblPrEx>
        <w:trPr>
          <w:trHeight w:val="272" w:hRule="atLeast"/>
          <w:jc w:val="center"/>
        </w:trPr>
        <w:tc>
          <w:tcPr>
            <w:tcW w:w="660" w:type="dxa"/>
            <w:tcBorders>
              <w:top w:val="single" w:color="000000" w:sz="4" w:space="0"/>
              <w:left w:val="single" w:color="000000" w:sz="4" w:space="0"/>
              <w:bottom w:val="single" w:color="000000" w:sz="4" w:space="0"/>
              <w:right w:val="single" w:color="000000" w:sz="4" w:space="0"/>
            </w:tcBorders>
            <w:noWrap/>
            <w:vAlign w:val="center"/>
          </w:tcPr>
          <w:p w14:paraId="78B7B30E">
            <w:pPr>
              <w:ind w:firstLine="420"/>
              <w:jc w:val="left"/>
            </w:pPr>
          </w:p>
        </w:tc>
        <w:tc>
          <w:tcPr>
            <w:tcW w:w="1559" w:type="dxa"/>
            <w:tcBorders>
              <w:top w:val="single" w:color="000000" w:sz="4" w:space="0"/>
              <w:left w:val="single" w:color="000000" w:sz="4" w:space="0"/>
              <w:bottom w:val="single" w:color="000000" w:sz="4" w:space="0"/>
              <w:right w:val="single" w:color="000000" w:sz="4" w:space="0"/>
            </w:tcBorders>
            <w:noWrap/>
            <w:vAlign w:val="center"/>
          </w:tcPr>
          <w:p w14:paraId="61ABC957">
            <w:pPr>
              <w:ind w:firstLine="420"/>
              <w:jc w:val="left"/>
            </w:pPr>
          </w:p>
        </w:tc>
        <w:tc>
          <w:tcPr>
            <w:tcW w:w="1216" w:type="dxa"/>
            <w:tcBorders>
              <w:top w:val="single" w:color="000000" w:sz="4" w:space="0"/>
              <w:left w:val="single" w:color="000000" w:sz="4" w:space="0"/>
              <w:bottom w:val="single" w:color="000000" w:sz="4" w:space="0"/>
              <w:right w:val="single" w:color="000000" w:sz="4" w:space="0"/>
            </w:tcBorders>
            <w:noWrap/>
            <w:vAlign w:val="center"/>
          </w:tcPr>
          <w:p w14:paraId="62956732">
            <w:pPr>
              <w:ind w:firstLine="420"/>
              <w:jc w:val="left"/>
            </w:pPr>
          </w:p>
        </w:tc>
        <w:tc>
          <w:tcPr>
            <w:tcW w:w="1551" w:type="dxa"/>
            <w:tcBorders>
              <w:top w:val="single" w:color="000000" w:sz="4" w:space="0"/>
              <w:left w:val="single" w:color="000000" w:sz="4" w:space="0"/>
              <w:bottom w:val="single" w:color="000000" w:sz="4" w:space="0"/>
              <w:right w:val="single" w:color="000000" w:sz="4" w:space="0"/>
            </w:tcBorders>
            <w:noWrap/>
            <w:vAlign w:val="center"/>
          </w:tcPr>
          <w:p w14:paraId="412F9F93">
            <w:pPr>
              <w:ind w:firstLine="420"/>
              <w:jc w:val="left"/>
            </w:pPr>
          </w:p>
        </w:tc>
        <w:tc>
          <w:tcPr>
            <w:tcW w:w="1179" w:type="dxa"/>
            <w:tcBorders>
              <w:top w:val="single" w:color="000000" w:sz="4" w:space="0"/>
              <w:left w:val="single" w:color="000000" w:sz="4" w:space="0"/>
              <w:bottom w:val="single" w:color="000000" w:sz="4" w:space="0"/>
              <w:right w:val="single" w:color="000000" w:sz="4" w:space="0"/>
            </w:tcBorders>
            <w:noWrap/>
            <w:vAlign w:val="center"/>
          </w:tcPr>
          <w:p w14:paraId="5ACF3C3A">
            <w:pPr>
              <w:ind w:firstLine="420"/>
              <w:jc w:val="left"/>
            </w:pP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6770EA74">
            <w:pPr>
              <w:ind w:firstLine="420"/>
              <w:jc w:val="left"/>
            </w:pP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605E7538">
            <w:pPr>
              <w:ind w:firstLine="420"/>
              <w:jc w:val="left"/>
            </w:pPr>
          </w:p>
        </w:tc>
        <w:tc>
          <w:tcPr>
            <w:tcW w:w="1155" w:type="dxa"/>
            <w:tcBorders>
              <w:top w:val="single" w:color="000000" w:sz="4" w:space="0"/>
              <w:left w:val="single" w:color="000000" w:sz="4" w:space="0"/>
              <w:bottom w:val="single" w:color="000000" w:sz="4" w:space="0"/>
              <w:right w:val="single" w:color="000000" w:sz="4" w:space="0"/>
            </w:tcBorders>
            <w:noWrap/>
            <w:vAlign w:val="center"/>
          </w:tcPr>
          <w:p w14:paraId="3BDE6C71">
            <w:pPr>
              <w:ind w:firstLine="420"/>
              <w:jc w:val="left"/>
            </w:pPr>
          </w:p>
        </w:tc>
      </w:tr>
      <w:tr w14:paraId="51CC70EE">
        <w:tblPrEx>
          <w:tblCellMar>
            <w:top w:w="0" w:type="dxa"/>
            <w:left w:w="108" w:type="dxa"/>
            <w:bottom w:w="0" w:type="dxa"/>
            <w:right w:w="108" w:type="dxa"/>
          </w:tblCellMar>
        </w:tblPrEx>
        <w:trPr>
          <w:trHeight w:val="272" w:hRule="atLeast"/>
          <w:jc w:val="center"/>
        </w:trPr>
        <w:tc>
          <w:tcPr>
            <w:tcW w:w="660" w:type="dxa"/>
            <w:tcBorders>
              <w:top w:val="single" w:color="000000" w:sz="4" w:space="0"/>
              <w:left w:val="single" w:color="000000" w:sz="4" w:space="0"/>
              <w:bottom w:val="single" w:color="000000" w:sz="4" w:space="0"/>
              <w:right w:val="single" w:color="000000" w:sz="4" w:space="0"/>
            </w:tcBorders>
            <w:noWrap/>
            <w:vAlign w:val="center"/>
          </w:tcPr>
          <w:p w14:paraId="4DF0B41A">
            <w:pPr>
              <w:ind w:firstLine="420"/>
              <w:jc w:val="left"/>
            </w:pPr>
          </w:p>
        </w:tc>
        <w:tc>
          <w:tcPr>
            <w:tcW w:w="1559" w:type="dxa"/>
            <w:tcBorders>
              <w:top w:val="single" w:color="000000" w:sz="4" w:space="0"/>
              <w:left w:val="single" w:color="000000" w:sz="4" w:space="0"/>
              <w:bottom w:val="single" w:color="000000" w:sz="4" w:space="0"/>
              <w:right w:val="single" w:color="000000" w:sz="4" w:space="0"/>
            </w:tcBorders>
            <w:noWrap/>
            <w:vAlign w:val="center"/>
          </w:tcPr>
          <w:p w14:paraId="2911BEA9">
            <w:pPr>
              <w:ind w:firstLine="420"/>
              <w:jc w:val="left"/>
            </w:pPr>
          </w:p>
        </w:tc>
        <w:tc>
          <w:tcPr>
            <w:tcW w:w="1216" w:type="dxa"/>
            <w:tcBorders>
              <w:top w:val="single" w:color="000000" w:sz="4" w:space="0"/>
              <w:left w:val="single" w:color="000000" w:sz="4" w:space="0"/>
              <w:bottom w:val="single" w:color="000000" w:sz="4" w:space="0"/>
              <w:right w:val="single" w:color="000000" w:sz="4" w:space="0"/>
            </w:tcBorders>
            <w:noWrap/>
            <w:vAlign w:val="center"/>
          </w:tcPr>
          <w:p w14:paraId="35803EFA">
            <w:pPr>
              <w:ind w:firstLine="420"/>
              <w:jc w:val="left"/>
            </w:pPr>
          </w:p>
        </w:tc>
        <w:tc>
          <w:tcPr>
            <w:tcW w:w="1551" w:type="dxa"/>
            <w:tcBorders>
              <w:top w:val="single" w:color="000000" w:sz="4" w:space="0"/>
              <w:left w:val="single" w:color="000000" w:sz="4" w:space="0"/>
              <w:bottom w:val="single" w:color="000000" w:sz="4" w:space="0"/>
              <w:right w:val="single" w:color="000000" w:sz="4" w:space="0"/>
            </w:tcBorders>
            <w:noWrap/>
            <w:vAlign w:val="center"/>
          </w:tcPr>
          <w:p w14:paraId="47457D71">
            <w:pPr>
              <w:ind w:firstLine="420"/>
              <w:jc w:val="left"/>
            </w:pPr>
          </w:p>
        </w:tc>
        <w:tc>
          <w:tcPr>
            <w:tcW w:w="1179" w:type="dxa"/>
            <w:tcBorders>
              <w:top w:val="single" w:color="000000" w:sz="4" w:space="0"/>
              <w:left w:val="single" w:color="000000" w:sz="4" w:space="0"/>
              <w:bottom w:val="single" w:color="000000" w:sz="4" w:space="0"/>
              <w:right w:val="single" w:color="000000" w:sz="4" w:space="0"/>
            </w:tcBorders>
            <w:noWrap/>
            <w:vAlign w:val="center"/>
          </w:tcPr>
          <w:p w14:paraId="1E1A6969">
            <w:pPr>
              <w:ind w:firstLine="420"/>
              <w:jc w:val="left"/>
            </w:pP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08A1A50E">
            <w:pPr>
              <w:ind w:firstLine="420"/>
              <w:jc w:val="left"/>
            </w:pP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640E448D">
            <w:pPr>
              <w:ind w:firstLine="420"/>
              <w:jc w:val="left"/>
            </w:pPr>
          </w:p>
        </w:tc>
        <w:tc>
          <w:tcPr>
            <w:tcW w:w="1155" w:type="dxa"/>
            <w:tcBorders>
              <w:top w:val="single" w:color="000000" w:sz="4" w:space="0"/>
              <w:left w:val="single" w:color="000000" w:sz="4" w:space="0"/>
              <w:bottom w:val="single" w:color="000000" w:sz="4" w:space="0"/>
              <w:right w:val="single" w:color="000000" w:sz="4" w:space="0"/>
            </w:tcBorders>
            <w:noWrap/>
            <w:vAlign w:val="center"/>
          </w:tcPr>
          <w:p w14:paraId="4CDAC5AC">
            <w:pPr>
              <w:ind w:firstLine="420"/>
              <w:jc w:val="left"/>
            </w:pPr>
          </w:p>
        </w:tc>
      </w:tr>
      <w:tr w14:paraId="20A8AFD5">
        <w:tblPrEx>
          <w:tblCellMar>
            <w:top w:w="0" w:type="dxa"/>
            <w:left w:w="108" w:type="dxa"/>
            <w:bottom w:w="0" w:type="dxa"/>
            <w:right w:w="108" w:type="dxa"/>
          </w:tblCellMar>
        </w:tblPrEx>
        <w:trPr>
          <w:trHeight w:val="272" w:hRule="atLeast"/>
          <w:jc w:val="center"/>
        </w:trPr>
        <w:tc>
          <w:tcPr>
            <w:tcW w:w="660" w:type="dxa"/>
            <w:tcBorders>
              <w:top w:val="single" w:color="000000" w:sz="4" w:space="0"/>
              <w:left w:val="single" w:color="000000" w:sz="4" w:space="0"/>
              <w:bottom w:val="single" w:color="000000" w:sz="4" w:space="0"/>
              <w:right w:val="single" w:color="000000" w:sz="4" w:space="0"/>
            </w:tcBorders>
            <w:noWrap/>
            <w:vAlign w:val="center"/>
          </w:tcPr>
          <w:p w14:paraId="4A2D053B">
            <w:pPr>
              <w:ind w:firstLine="420"/>
              <w:jc w:val="left"/>
            </w:pPr>
          </w:p>
        </w:tc>
        <w:tc>
          <w:tcPr>
            <w:tcW w:w="1559" w:type="dxa"/>
            <w:tcBorders>
              <w:top w:val="single" w:color="000000" w:sz="4" w:space="0"/>
              <w:left w:val="single" w:color="000000" w:sz="4" w:space="0"/>
              <w:bottom w:val="single" w:color="000000" w:sz="4" w:space="0"/>
              <w:right w:val="single" w:color="000000" w:sz="4" w:space="0"/>
            </w:tcBorders>
            <w:noWrap/>
            <w:vAlign w:val="center"/>
          </w:tcPr>
          <w:p w14:paraId="36370B71">
            <w:pPr>
              <w:ind w:firstLine="420"/>
              <w:jc w:val="left"/>
            </w:pPr>
          </w:p>
        </w:tc>
        <w:tc>
          <w:tcPr>
            <w:tcW w:w="1216" w:type="dxa"/>
            <w:tcBorders>
              <w:top w:val="single" w:color="000000" w:sz="4" w:space="0"/>
              <w:left w:val="single" w:color="000000" w:sz="4" w:space="0"/>
              <w:bottom w:val="single" w:color="000000" w:sz="4" w:space="0"/>
              <w:right w:val="single" w:color="000000" w:sz="4" w:space="0"/>
            </w:tcBorders>
            <w:noWrap/>
            <w:vAlign w:val="center"/>
          </w:tcPr>
          <w:p w14:paraId="1F7EB6CB">
            <w:pPr>
              <w:ind w:firstLine="420"/>
              <w:jc w:val="left"/>
            </w:pPr>
          </w:p>
        </w:tc>
        <w:tc>
          <w:tcPr>
            <w:tcW w:w="1551" w:type="dxa"/>
            <w:tcBorders>
              <w:top w:val="single" w:color="000000" w:sz="4" w:space="0"/>
              <w:left w:val="single" w:color="000000" w:sz="4" w:space="0"/>
              <w:bottom w:val="single" w:color="000000" w:sz="4" w:space="0"/>
              <w:right w:val="single" w:color="000000" w:sz="4" w:space="0"/>
            </w:tcBorders>
            <w:noWrap/>
            <w:vAlign w:val="center"/>
          </w:tcPr>
          <w:p w14:paraId="527216B7">
            <w:pPr>
              <w:ind w:firstLine="420"/>
              <w:jc w:val="left"/>
            </w:pPr>
          </w:p>
        </w:tc>
        <w:tc>
          <w:tcPr>
            <w:tcW w:w="1179" w:type="dxa"/>
            <w:tcBorders>
              <w:top w:val="single" w:color="000000" w:sz="4" w:space="0"/>
              <w:left w:val="single" w:color="000000" w:sz="4" w:space="0"/>
              <w:bottom w:val="single" w:color="000000" w:sz="4" w:space="0"/>
              <w:right w:val="single" w:color="000000" w:sz="4" w:space="0"/>
            </w:tcBorders>
            <w:noWrap/>
            <w:vAlign w:val="center"/>
          </w:tcPr>
          <w:p w14:paraId="4E16F15C">
            <w:pPr>
              <w:ind w:firstLine="420"/>
              <w:jc w:val="left"/>
            </w:pP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21F8B320">
            <w:pPr>
              <w:ind w:firstLine="420"/>
              <w:jc w:val="left"/>
            </w:pP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6529A643">
            <w:pPr>
              <w:ind w:firstLine="420"/>
              <w:jc w:val="left"/>
            </w:pPr>
          </w:p>
        </w:tc>
        <w:tc>
          <w:tcPr>
            <w:tcW w:w="1155" w:type="dxa"/>
            <w:tcBorders>
              <w:top w:val="single" w:color="000000" w:sz="4" w:space="0"/>
              <w:left w:val="single" w:color="000000" w:sz="4" w:space="0"/>
              <w:bottom w:val="single" w:color="000000" w:sz="4" w:space="0"/>
              <w:right w:val="single" w:color="000000" w:sz="4" w:space="0"/>
            </w:tcBorders>
            <w:noWrap/>
            <w:vAlign w:val="center"/>
          </w:tcPr>
          <w:p w14:paraId="499D8F7F">
            <w:pPr>
              <w:ind w:firstLine="420"/>
              <w:jc w:val="left"/>
            </w:pPr>
          </w:p>
        </w:tc>
      </w:tr>
      <w:tr w14:paraId="58605DB6">
        <w:tblPrEx>
          <w:tblCellMar>
            <w:top w:w="0" w:type="dxa"/>
            <w:left w:w="108" w:type="dxa"/>
            <w:bottom w:w="0" w:type="dxa"/>
            <w:right w:w="108" w:type="dxa"/>
          </w:tblCellMar>
        </w:tblPrEx>
        <w:trPr>
          <w:trHeight w:val="272" w:hRule="atLeast"/>
          <w:jc w:val="center"/>
        </w:trPr>
        <w:tc>
          <w:tcPr>
            <w:tcW w:w="660" w:type="dxa"/>
            <w:tcBorders>
              <w:top w:val="single" w:color="000000" w:sz="4" w:space="0"/>
              <w:left w:val="single" w:color="000000" w:sz="4" w:space="0"/>
              <w:bottom w:val="single" w:color="000000" w:sz="4" w:space="0"/>
              <w:right w:val="single" w:color="000000" w:sz="4" w:space="0"/>
            </w:tcBorders>
            <w:noWrap/>
            <w:vAlign w:val="center"/>
          </w:tcPr>
          <w:p w14:paraId="2E0170AA">
            <w:pPr>
              <w:ind w:firstLine="420"/>
              <w:jc w:val="left"/>
            </w:pPr>
          </w:p>
        </w:tc>
        <w:tc>
          <w:tcPr>
            <w:tcW w:w="1559" w:type="dxa"/>
            <w:tcBorders>
              <w:top w:val="single" w:color="000000" w:sz="4" w:space="0"/>
              <w:left w:val="single" w:color="000000" w:sz="4" w:space="0"/>
              <w:bottom w:val="single" w:color="000000" w:sz="4" w:space="0"/>
              <w:right w:val="single" w:color="000000" w:sz="4" w:space="0"/>
            </w:tcBorders>
            <w:noWrap/>
            <w:vAlign w:val="center"/>
          </w:tcPr>
          <w:p w14:paraId="101FF4B7">
            <w:pPr>
              <w:ind w:firstLine="420"/>
              <w:jc w:val="left"/>
            </w:pPr>
          </w:p>
        </w:tc>
        <w:tc>
          <w:tcPr>
            <w:tcW w:w="1216" w:type="dxa"/>
            <w:tcBorders>
              <w:top w:val="single" w:color="000000" w:sz="4" w:space="0"/>
              <w:left w:val="single" w:color="000000" w:sz="4" w:space="0"/>
              <w:bottom w:val="single" w:color="000000" w:sz="4" w:space="0"/>
              <w:right w:val="single" w:color="000000" w:sz="4" w:space="0"/>
            </w:tcBorders>
            <w:noWrap/>
            <w:vAlign w:val="center"/>
          </w:tcPr>
          <w:p w14:paraId="007D3011">
            <w:pPr>
              <w:ind w:firstLine="420"/>
              <w:jc w:val="left"/>
            </w:pPr>
          </w:p>
        </w:tc>
        <w:tc>
          <w:tcPr>
            <w:tcW w:w="1551" w:type="dxa"/>
            <w:tcBorders>
              <w:top w:val="single" w:color="000000" w:sz="4" w:space="0"/>
              <w:left w:val="single" w:color="000000" w:sz="4" w:space="0"/>
              <w:bottom w:val="single" w:color="000000" w:sz="4" w:space="0"/>
              <w:right w:val="single" w:color="000000" w:sz="4" w:space="0"/>
            </w:tcBorders>
            <w:noWrap/>
            <w:vAlign w:val="center"/>
          </w:tcPr>
          <w:p w14:paraId="4D6B05D2">
            <w:pPr>
              <w:ind w:firstLine="420"/>
              <w:jc w:val="left"/>
            </w:pPr>
          </w:p>
        </w:tc>
        <w:tc>
          <w:tcPr>
            <w:tcW w:w="1179" w:type="dxa"/>
            <w:tcBorders>
              <w:top w:val="single" w:color="000000" w:sz="4" w:space="0"/>
              <w:left w:val="single" w:color="000000" w:sz="4" w:space="0"/>
              <w:bottom w:val="single" w:color="000000" w:sz="4" w:space="0"/>
              <w:right w:val="single" w:color="000000" w:sz="4" w:space="0"/>
            </w:tcBorders>
            <w:noWrap/>
            <w:vAlign w:val="center"/>
          </w:tcPr>
          <w:p w14:paraId="344FFE05">
            <w:pPr>
              <w:ind w:firstLine="420"/>
              <w:jc w:val="left"/>
            </w:pP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7C618EF6">
            <w:pPr>
              <w:ind w:firstLine="420"/>
              <w:jc w:val="left"/>
            </w:pP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3F9BCFCC">
            <w:pPr>
              <w:ind w:firstLine="420"/>
              <w:jc w:val="left"/>
            </w:pPr>
          </w:p>
        </w:tc>
        <w:tc>
          <w:tcPr>
            <w:tcW w:w="1155" w:type="dxa"/>
            <w:tcBorders>
              <w:top w:val="single" w:color="000000" w:sz="4" w:space="0"/>
              <w:left w:val="single" w:color="000000" w:sz="4" w:space="0"/>
              <w:bottom w:val="single" w:color="000000" w:sz="4" w:space="0"/>
              <w:right w:val="single" w:color="000000" w:sz="4" w:space="0"/>
            </w:tcBorders>
            <w:noWrap/>
            <w:vAlign w:val="center"/>
          </w:tcPr>
          <w:p w14:paraId="6187F2B9">
            <w:pPr>
              <w:ind w:firstLine="420"/>
              <w:jc w:val="left"/>
            </w:pPr>
          </w:p>
        </w:tc>
      </w:tr>
      <w:tr w14:paraId="44A79085">
        <w:tblPrEx>
          <w:tblCellMar>
            <w:top w:w="0" w:type="dxa"/>
            <w:left w:w="108" w:type="dxa"/>
            <w:bottom w:w="0" w:type="dxa"/>
            <w:right w:w="108" w:type="dxa"/>
          </w:tblCellMar>
        </w:tblPrEx>
        <w:trPr>
          <w:trHeight w:val="272" w:hRule="atLeast"/>
          <w:jc w:val="center"/>
        </w:trPr>
        <w:tc>
          <w:tcPr>
            <w:tcW w:w="660" w:type="dxa"/>
            <w:tcBorders>
              <w:top w:val="single" w:color="000000" w:sz="4" w:space="0"/>
              <w:left w:val="single" w:color="000000" w:sz="4" w:space="0"/>
              <w:bottom w:val="single" w:color="000000" w:sz="4" w:space="0"/>
              <w:right w:val="single" w:color="000000" w:sz="4" w:space="0"/>
            </w:tcBorders>
            <w:noWrap/>
            <w:vAlign w:val="center"/>
          </w:tcPr>
          <w:p w14:paraId="217F4275">
            <w:pPr>
              <w:ind w:firstLine="420"/>
              <w:jc w:val="left"/>
            </w:pPr>
          </w:p>
        </w:tc>
        <w:tc>
          <w:tcPr>
            <w:tcW w:w="1559" w:type="dxa"/>
            <w:tcBorders>
              <w:top w:val="single" w:color="000000" w:sz="4" w:space="0"/>
              <w:left w:val="single" w:color="000000" w:sz="4" w:space="0"/>
              <w:bottom w:val="single" w:color="000000" w:sz="4" w:space="0"/>
              <w:right w:val="single" w:color="000000" w:sz="4" w:space="0"/>
            </w:tcBorders>
            <w:noWrap/>
            <w:vAlign w:val="center"/>
          </w:tcPr>
          <w:p w14:paraId="65A84475">
            <w:pPr>
              <w:ind w:firstLine="420"/>
              <w:jc w:val="left"/>
            </w:pPr>
          </w:p>
        </w:tc>
        <w:tc>
          <w:tcPr>
            <w:tcW w:w="1216" w:type="dxa"/>
            <w:tcBorders>
              <w:top w:val="single" w:color="000000" w:sz="4" w:space="0"/>
              <w:left w:val="single" w:color="000000" w:sz="4" w:space="0"/>
              <w:bottom w:val="single" w:color="000000" w:sz="4" w:space="0"/>
              <w:right w:val="single" w:color="000000" w:sz="4" w:space="0"/>
            </w:tcBorders>
            <w:noWrap/>
            <w:vAlign w:val="center"/>
          </w:tcPr>
          <w:p w14:paraId="07512C36">
            <w:pPr>
              <w:ind w:firstLine="420"/>
              <w:jc w:val="left"/>
            </w:pPr>
          </w:p>
        </w:tc>
        <w:tc>
          <w:tcPr>
            <w:tcW w:w="1551" w:type="dxa"/>
            <w:tcBorders>
              <w:top w:val="single" w:color="000000" w:sz="4" w:space="0"/>
              <w:left w:val="single" w:color="000000" w:sz="4" w:space="0"/>
              <w:bottom w:val="single" w:color="000000" w:sz="4" w:space="0"/>
              <w:right w:val="single" w:color="000000" w:sz="4" w:space="0"/>
            </w:tcBorders>
            <w:noWrap/>
            <w:vAlign w:val="center"/>
          </w:tcPr>
          <w:p w14:paraId="46CB13BD">
            <w:pPr>
              <w:ind w:firstLine="420"/>
              <w:jc w:val="left"/>
            </w:pPr>
          </w:p>
        </w:tc>
        <w:tc>
          <w:tcPr>
            <w:tcW w:w="1179" w:type="dxa"/>
            <w:tcBorders>
              <w:top w:val="single" w:color="000000" w:sz="4" w:space="0"/>
              <w:left w:val="single" w:color="000000" w:sz="4" w:space="0"/>
              <w:bottom w:val="single" w:color="000000" w:sz="4" w:space="0"/>
              <w:right w:val="single" w:color="000000" w:sz="4" w:space="0"/>
            </w:tcBorders>
            <w:noWrap/>
            <w:vAlign w:val="center"/>
          </w:tcPr>
          <w:p w14:paraId="3DDA25F7">
            <w:pPr>
              <w:ind w:firstLine="420"/>
              <w:jc w:val="left"/>
            </w:pP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692C1846">
            <w:pPr>
              <w:ind w:firstLine="420"/>
              <w:jc w:val="left"/>
            </w:pP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5BC66F05">
            <w:pPr>
              <w:ind w:firstLine="420"/>
              <w:jc w:val="left"/>
            </w:pPr>
          </w:p>
        </w:tc>
        <w:tc>
          <w:tcPr>
            <w:tcW w:w="1155" w:type="dxa"/>
            <w:tcBorders>
              <w:top w:val="single" w:color="000000" w:sz="4" w:space="0"/>
              <w:left w:val="single" w:color="000000" w:sz="4" w:space="0"/>
              <w:bottom w:val="single" w:color="000000" w:sz="4" w:space="0"/>
              <w:right w:val="single" w:color="000000" w:sz="4" w:space="0"/>
            </w:tcBorders>
            <w:noWrap/>
            <w:vAlign w:val="center"/>
          </w:tcPr>
          <w:p w14:paraId="76D0F879">
            <w:pPr>
              <w:ind w:firstLine="420"/>
              <w:jc w:val="left"/>
            </w:pPr>
          </w:p>
        </w:tc>
      </w:tr>
      <w:tr w14:paraId="7FF9B245">
        <w:tblPrEx>
          <w:tblCellMar>
            <w:top w:w="0" w:type="dxa"/>
            <w:left w:w="108" w:type="dxa"/>
            <w:bottom w:w="0" w:type="dxa"/>
            <w:right w:w="108" w:type="dxa"/>
          </w:tblCellMar>
        </w:tblPrEx>
        <w:trPr>
          <w:trHeight w:val="272" w:hRule="atLeast"/>
          <w:jc w:val="center"/>
        </w:trPr>
        <w:tc>
          <w:tcPr>
            <w:tcW w:w="660" w:type="dxa"/>
            <w:tcBorders>
              <w:top w:val="single" w:color="000000" w:sz="4" w:space="0"/>
              <w:left w:val="single" w:color="000000" w:sz="4" w:space="0"/>
              <w:bottom w:val="single" w:color="000000" w:sz="4" w:space="0"/>
              <w:right w:val="single" w:color="000000" w:sz="4" w:space="0"/>
            </w:tcBorders>
            <w:noWrap/>
            <w:vAlign w:val="center"/>
          </w:tcPr>
          <w:p w14:paraId="44A20E40">
            <w:pPr>
              <w:ind w:firstLine="420"/>
              <w:jc w:val="left"/>
            </w:pPr>
          </w:p>
        </w:tc>
        <w:tc>
          <w:tcPr>
            <w:tcW w:w="1559" w:type="dxa"/>
            <w:tcBorders>
              <w:top w:val="single" w:color="000000" w:sz="4" w:space="0"/>
              <w:left w:val="single" w:color="000000" w:sz="4" w:space="0"/>
              <w:bottom w:val="single" w:color="000000" w:sz="4" w:space="0"/>
              <w:right w:val="single" w:color="000000" w:sz="4" w:space="0"/>
            </w:tcBorders>
            <w:noWrap/>
            <w:vAlign w:val="center"/>
          </w:tcPr>
          <w:p w14:paraId="325B682A">
            <w:pPr>
              <w:ind w:firstLine="420"/>
              <w:jc w:val="left"/>
            </w:pPr>
          </w:p>
        </w:tc>
        <w:tc>
          <w:tcPr>
            <w:tcW w:w="1216" w:type="dxa"/>
            <w:tcBorders>
              <w:top w:val="single" w:color="000000" w:sz="4" w:space="0"/>
              <w:left w:val="single" w:color="000000" w:sz="4" w:space="0"/>
              <w:bottom w:val="single" w:color="000000" w:sz="4" w:space="0"/>
              <w:right w:val="single" w:color="000000" w:sz="4" w:space="0"/>
            </w:tcBorders>
            <w:noWrap/>
            <w:vAlign w:val="center"/>
          </w:tcPr>
          <w:p w14:paraId="51028245">
            <w:pPr>
              <w:ind w:firstLine="420"/>
              <w:jc w:val="left"/>
            </w:pPr>
          </w:p>
        </w:tc>
        <w:tc>
          <w:tcPr>
            <w:tcW w:w="1551" w:type="dxa"/>
            <w:tcBorders>
              <w:top w:val="single" w:color="000000" w:sz="4" w:space="0"/>
              <w:left w:val="single" w:color="000000" w:sz="4" w:space="0"/>
              <w:bottom w:val="single" w:color="000000" w:sz="4" w:space="0"/>
              <w:right w:val="single" w:color="000000" w:sz="4" w:space="0"/>
            </w:tcBorders>
            <w:noWrap/>
            <w:vAlign w:val="center"/>
          </w:tcPr>
          <w:p w14:paraId="30BF73B6">
            <w:pPr>
              <w:ind w:firstLine="420"/>
              <w:jc w:val="left"/>
            </w:pPr>
          </w:p>
        </w:tc>
        <w:tc>
          <w:tcPr>
            <w:tcW w:w="1179" w:type="dxa"/>
            <w:tcBorders>
              <w:top w:val="single" w:color="000000" w:sz="4" w:space="0"/>
              <w:left w:val="single" w:color="000000" w:sz="4" w:space="0"/>
              <w:bottom w:val="single" w:color="000000" w:sz="4" w:space="0"/>
              <w:right w:val="single" w:color="000000" w:sz="4" w:space="0"/>
            </w:tcBorders>
            <w:noWrap/>
            <w:vAlign w:val="center"/>
          </w:tcPr>
          <w:p w14:paraId="0BE017A3">
            <w:pPr>
              <w:ind w:firstLine="420"/>
              <w:jc w:val="left"/>
            </w:pP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3E694DF4">
            <w:pPr>
              <w:ind w:firstLine="420"/>
              <w:jc w:val="left"/>
            </w:pP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0F3BF3BD">
            <w:pPr>
              <w:ind w:firstLine="420"/>
              <w:jc w:val="left"/>
            </w:pPr>
          </w:p>
        </w:tc>
        <w:tc>
          <w:tcPr>
            <w:tcW w:w="1155" w:type="dxa"/>
            <w:tcBorders>
              <w:top w:val="single" w:color="000000" w:sz="4" w:space="0"/>
              <w:left w:val="single" w:color="000000" w:sz="4" w:space="0"/>
              <w:bottom w:val="single" w:color="000000" w:sz="4" w:space="0"/>
              <w:right w:val="single" w:color="000000" w:sz="4" w:space="0"/>
            </w:tcBorders>
            <w:noWrap/>
            <w:vAlign w:val="center"/>
          </w:tcPr>
          <w:p w14:paraId="1C4297C8">
            <w:pPr>
              <w:ind w:firstLine="420"/>
              <w:jc w:val="left"/>
            </w:pPr>
          </w:p>
        </w:tc>
      </w:tr>
      <w:tr w14:paraId="52AA9476">
        <w:tblPrEx>
          <w:tblCellMar>
            <w:top w:w="0" w:type="dxa"/>
            <w:left w:w="108" w:type="dxa"/>
            <w:bottom w:w="0" w:type="dxa"/>
            <w:right w:w="108" w:type="dxa"/>
          </w:tblCellMar>
        </w:tblPrEx>
        <w:trPr>
          <w:trHeight w:val="272" w:hRule="atLeast"/>
          <w:jc w:val="center"/>
        </w:trPr>
        <w:tc>
          <w:tcPr>
            <w:tcW w:w="660" w:type="dxa"/>
            <w:tcBorders>
              <w:top w:val="single" w:color="000000" w:sz="4" w:space="0"/>
              <w:left w:val="single" w:color="000000" w:sz="4" w:space="0"/>
              <w:bottom w:val="single" w:color="000000" w:sz="4" w:space="0"/>
              <w:right w:val="single" w:color="000000" w:sz="4" w:space="0"/>
            </w:tcBorders>
            <w:noWrap/>
            <w:vAlign w:val="center"/>
          </w:tcPr>
          <w:p w14:paraId="48692F8A">
            <w:pPr>
              <w:ind w:firstLine="420"/>
              <w:jc w:val="left"/>
            </w:pPr>
          </w:p>
        </w:tc>
        <w:tc>
          <w:tcPr>
            <w:tcW w:w="1559" w:type="dxa"/>
            <w:tcBorders>
              <w:top w:val="single" w:color="000000" w:sz="4" w:space="0"/>
              <w:left w:val="single" w:color="000000" w:sz="4" w:space="0"/>
              <w:bottom w:val="single" w:color="000000" w:sz="4" w:space="0"/>
              <w:right w:val="single" w:color="000000" w:sz="4" w:space="0"/>
            </w:tcBorders>
            <w:noWrap/>
            <w:vAlign w:val="center"/>
          </w:tcPr>
          <w:p w14:paraId="13213A94">
            <w:pPr>
              <w:ind w:firstLine="420"/>
              <w:jc w:val="left"/>
            </w:pPr>
          </w:p>
        </w:tc>
        <w:tc>
          <w:tcPr>
            <w:tcW w:w="1216" w:type="dxa"/>
            <w:tcBorders>
              <w:top w:val="single" w:color="000000" w:sz="4" w:space="0"/>
              <w:left w:val="single" w:color="000000" w:sz="4" w:space="0"/>
              <w:bottom w:val="single" w:color="000000" w:sz="4" w:space="0"/>
              <w:right w:val="single" w:color="000000" w:sz="4" w:space="0"/>
            </w:tcBorders>
            <w:noWrap/>
            <w:vAlign w:val="center"/>
          </w:tcPr>
          <w:p w14:paraId="6650DAED">
            <w:pPr>
              <w:ind w:firstLine="420"/>
              <w:jc w:val="left"/>
            </w:pPr>
          </w:p>
        </w:tc>
        <w:tc>
          <w:tcPr>
            <w:tcW w:w="1551" w:type="dxa"/>
            <w:tcBorders>
              <w:top w:val="single" w:color="000000" w:sz="4" w:space="0"/>
              <w:left w:val="single" w:color="000000" w:sz="4" w:space="0"/>
              <w:bottom w:val="single" w:color="000000" w:sz="4" w:space="0"/>
              <w:right w:val="single" w:color="000000" w:sz="4" w:space="0"/>
            </w:tcBorders>
            <w:noWrap/>
            <w:vAlign w:val="center"/>
          </w:tcPr>
          <w:p w14:paraId="0108B97C">
            <w:pPr>
              <w:ind w:firstLine="420"/>
              <w:jc w:val="left"/>
            </w:pPr>
          </w:p>
        </w:tc>
        <w:tc>
          <w:tcPr>
            <w:tcW w:w="1179" w:type="dxa"/>
            <w:tcBorders>
              <w:top w:val="single" w:color="000000" w:sz="4" w:space="0"/>
              <w:left w:val="single" w:color="000000" w:sz="4" w:space="0"/>
              <w:bottom w:val="single" w:color="000000" w:sz="4" w:space="0"/>
              <w:right w:val="single" w:color="000000" w:sz="4" w:space="0"/>
            </w:tcBorders>
            <w:noWrap/>
            <w:vAlign w:val="center"/>
          </w:tcPr>
          <w:p w14:paraId="0BC50F6C">
            <w:pPr>
              <w:ind w:firstLine="420"/>
              <w:jc w:val="left"/>
            </w:pP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7674A6EF">
            <w:pPr>
              <w:ind w:firstLine="420"/>
              <w:jc w:val="left"/>
            </w:pP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35B9982F">
            <w:pPr>
              <w:ind w:firstLine="420"/>
              <w:jc w:val="left"/>
            </w:pPr>
          </w:p>
        </w:tc>
        <w:tc>
          <w:tcPr>
            <w:tcW w:w="1155" w:type="dxa"/>
            <w:tcBorders>
              <w:top w:val="single" w:color="000000" w:sz="4" w:space="0"/>
              <w:left w:val="single" w:color="000000" w:sz="4" w:space="0"/>
              <w:bottom w:val="single" w:color="000000" w:sz="4" w:space="0"/>
              <w:right w:val="single" w:color="000000" w:sz="4" w:space="0"/>
            </w:tcBorders>
            <w:noWrap/>
            <w:vAlign w:val="center"/>
          </w:tcPr>
          <w:p w14:paraId="28ECED51">
            <w:pPr>
              <w:ind w:firstLine="420"/>
              <w:jc w:val="left"/>
            </w:pPr>
          </w:p>
        </w:tc>
      </w:tr>
    </w:tbl>
    <w:p w14:paraId="4B4F8FBD">
      <w:pPr>
        <w:ind w:firstLine="420"/>
        <w:jc w:val="left"/>
      </w:pPr>
      <w:r>
        <w:rPr>
          <w:rFonts w:hint="eastAsia"/>
        </w:rPr>
        <w:t>说明：</w:t>
      </w:r>
    </w:p>
    <w:p w14:paraId="1ECE65FE">
      <w:pPr>
        <w:ind w:firstLine="420"/>
        <w:jc w:val="left"/>
      </w:pPr>
      <w:r>
        <w:rPr>
          <w:rFonts w:hint="eastAsia"/>
        </w:rPr>
        <w:t>1.按照招标公告要求准备，将符合条件的类似项目填写至上方汇总表内；</w:t>
      </w:r>
    </w:p>
    <w:p w14:paraId="00657581">
      <w:pPr>
        <w:ind w:firstLine="420"/>
        <w:jc w:val="left"/>
      </w:pPr>
      <w:r>
        <w:rPr>
          <w:rFonts w:hint="eastAsia"/>
        </w:rPr>
        <w:t>2.此表后需附相应项目的中标通知书或合同协议书的复印件，合同协议书至少提供合同首页、金额页、项目内容页、合同签字盖章页；</w:t>
      </w:r>
      <w:r>
        <w:rPr>
          <w:rFonts w:hint="eastAsia"/>
        </w:rPr>
        <w:br w:type="textWrapping"/>
      </w:r>
      <w:r>
        <w:rPr>
          <w:rFonts w:hint="eastAsia"/>
        </w:rPr>
        <w:t>3.具体年份要求见投标人须知前附表；</w:t>
      </w:r>
    </w:p>
    <w:p w14:paraId="0098278C">
      <w:pPr>
        <w:ind w:firstLine="420"/>
        <w:jc w:val="left"/>
      </w:pPr>
      <w:r>
        <w:rPr>
          <w:rFonts w:hint="eastAsia"/>
        </w:rPr>
        <w:t>4.后附合同顺序需和此表顺序保持一致。</w:t>
      </w:r>
    </w:p>
    <w:p w14:paraId="56403675">
      <w:pPr>
        <w:pStyle w:val="40"/>
        <w:ind w:firstLine="560"/>
        <w:rPr>
          <w:rFonts w:hint="eastAsia"/>
        </w:rPr>
      </w:pPr>
    </w:p>
    <w:p w14:paraId="2B0C6AD9">
      <w:pPr>
        <w:pStyle w:val="40"/>
        <w:ind w:left="0" w:leftChars="0" w:firstLine="0" w:firstLineChars="0"/>
        <w:rPr>
          <w:rFonts w:hint="eastAsia"/>
        </w:rPr>
      </w:pPr>
    </w:p>
    <w:p w14:paraId="0A812A66">
      <w:pPr>
        <w:pStyle w:val="40"/>
        <w:ind w:firstLine="560"/>
        <w:rPr>
          <w:rFonts w:hint="eastAsia"/>
        </w:rPr>
      </w:pPr>
    </w:p>
    <w:p w14:paraId="1660C2A2">
      <w:pPr>
        <w:rPr>
          <w:rFonts w:hint="eastAsia"/>
        </w:rPr>
      </w:pPr>
    </w:p>
    <w:p w14:paraId="2D3BDC15">
      <w:pPr>
        <w:pStyle w:val="40"/>
        <w:ind w:firstLine="560"/>
      </w:pPr>
      <w:r>
        <w:rPr>
          <w:rFonts w:hint="eastAsia"/>
        </w:rPr>
        <w:t>（四）信誉和涉诉情况</w:t>
      </w:r>
    </w:p>
    <w:p w14:paraId="34205253">
      <w:pPr>
        <w:ind w:firstLine="420"/>
        <w:jc w:val="left"/>
      </w:pPr>
      <w:r>
        <w:rPr>
          <w:rFonts w:hint="eastAsia"/>
        </w:rPr>
        <w:t>说明：</w:t>
      </w:r>
    </w:p>
    <w:p w14:paraId="0D1C5B3A">
      <w:pPr>
        <w:ind w:firstLine="420"/>
        <w:jc w:val="left"/>
      </w:pPr>
      <w:r>
        <w:rPr>
          <w:rFonts w:hint="eastAsia"/>
        </w:rPr>
        <w:t>1.“信用中国”网站（ www.creditchina.gov.cn）和“中国政府采购网” （www.ccgp.gov.cn）查询信用记录截图。要求投标单位未被“信用中国”列入失信被执行人、重大税收违法案件当事人名单，未被“中国政府采购网”列入严重违法失信行为记录名单。</w:t>
      </w:r>
    </w:p>
    <w:p w14:paraId="66A67602">
      <w:pPr>
        <w:ind w:firstLine="420"/>
        <w:jc w:val="left"/>
      </w:pPr>
      <w:r>
        <w:rPr>
          <w:rFonts w:hint="eastAsia"/>
        </w:rPr>
        <w:t>注：除查看投标人提供的查询截图外，招标人开标当天会进行现场查询，以开标当天的查询结果为准。</w:t>
      </w:r>
    </w:p>
    <w:p w14:paraId="5C411676">
      <w:pPr>
        <w:ind w:firstLine="420"/>
        <w:jc w:val="left"/>
      </w:pPr>
      <w:r>
        <w:rPr>
          <w:rFonts w:hint="eastAsia"/>
        </w:rPr>
        <w:t>“近年发生的诉讼及仲裁情况”应说明相关情况，并附近三年（以开标时间计算）法院或仲裁机构作出的判决、裁决等有关法律文书复印件。</w:t>
      </w:r>
    </w:p>
    <w:p w14:paraId="0567FA8A">
      <w:pPr>
        <w:ind w:firstLine="420"/>
        <w:jc w:val="left"/>
      </w:pPr>
      <w:r>
        <w:rPr>
          <w:rFonts w:hint="eastAsia"/>
        </w:rPr>
        <w:t>3.招标公告要求的其他信誉资料。</w:t>
      </w:r>
    </w:p>
    <w:p w14:paraId="2E184FC4">
      <w:pPr>
        <w:pStyle w:val="3"/>
        <w:ind w:firstLine="643"/>
      </w:pPr>
      <w:r>
        <w:rPr>
          <w:rFonts w:hint="eastAsia"/>
        </w:rPr>
        <w:t>八、其他资料</w:t>
      </w:r>
      <w:bookmarkEnd w:id="108"/>
      <w:bookmarkEnd w:id="109"/>
      <w:bookmarkEnd w:id="110"/>
      <w:bookmarkEnd w:id="111"/>
      <w:bookmarkEnd w:id="112"/>
      <w:bookmarkEnd w:id="113"/>
      <w:bookmarkEnd w:id="114"/>
    </w:p>
    <w:p w14:paraId="251B2550">
      <w:pPr>
        <w:pStyle w:val="39"/>
        <w:jc w:val="left"/>
      </w:pPr>
      <w:r>
        <w:rPr>
          <w:rFonts w:hint="eastAsia"/>
        </w:rPr>
        <w:t>招标文件规定的其他资料或投标人认为有必要提供的其他资料（包含信誉要求查询结果）；</w:t>
      </w:r>
    </w:p>
    <w:p w14:paraId="734867F4">
      <w:pPr>
        <w:pStyle w:val="39"/>
        <w:jc w:val="left"/>
      </w:pPr>
      <w:r>
        <w:rPr>
          <w:rFonts w:hint="eastAsia"/>
        </w:rPr>
        <w:t>酒店运营方案（定位、客群、营销策略）；</w:t>
      </w:r>
    </w:p>
    <w:p w14:paraId="353A38F2">
      <w:pPr>
        <w:pStyle w:val="39"/>
        <w:jc w:val="left"/>
      </w:pPr>
      <w:r>
        <w:rPr>
          <w:rFonts w:hint="eastAsia"/>
        </w:rPr>
        <w:t>装修设计草图及工期计划（最大供电量200A）。</w:t>
      </w:r>
    </w:p>
    <w:sectPr>
      <w:footerReference r:id="rId8" w:type="first"/>
      <w:footerReference r:id="rId7" w:type="default"/>
      <w:pgSz w:w="11906" w:h="16838"/>
      <w:pgMar w:top="1380" w:right="1446" w:bottom="1440" w:left="1457" w:header="851" w:footer="666"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Sans Serif">
    <w:altName w:val="Arial"/>
    <w:panose1 w:val="020B0500000000000000"/>
    <w:charset w:val="00"/>
    <w:family w:val="swiss"/>
    <w:pitch w:val="default"/>
    <w:sig w:usb0="00000000" w:usb1="00000000" w:usb2="00000000" w:usb3="00000000" w:csb0="00000001" w:csb1="00000000"/>
  </w:font>
  <w:font w:name="Arial">
    <w:panose1 w:val="020B0604020202020204"/>
    <w:charset w:val="00"/>
    <w:family w:val="auto"/>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Microsoft JhengHei">
    <w:panose1 w:val="020B0604030504040204"/>
    <w:charset w:val="88"/>
    <w:family w:val="swiss"/>
    <w:pitch w:val="default"/>
    <w:sig w:usb0="000002A7" w:usb1="28CF4400" w:usb2="00000016" w:usb3="00000000" w:csb0="00100009" w:csb1="00000000"/>
  </w:font>
  <w:font w:name="新宋体">
    <w:panose1 w:val="02010609030101010101"/>
    <w:charset w:val="86"/>
    <w:family w:val="modern"/>
    <w:pitch w:val="default"/>
    <w:sig w:usb0="0000020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189860"/>
    </w:sdtPr>
    <w:sdtContent>
      <w:p w14:paraId="5771C6D0">
        <w:pPr>
          <w:pStyle w:val="16"/>
          <w:jc w:val="center"/>
        </w:pPr>
        <w:r>
          <w:fldChar w:fldCharType="begin"/>
        </w:r>
        <w:r>
          <w:instrText xml:space="preserve"> PAGE   \* MERGEFORMAT </w:instrText>
        </w:r>
        <w:r>
          <w:fldChar w:fldCharType="separate"/>
        </w:r>
        <w:r>
          <w:rPr>
            <w:lang w:val="zh-CN"/>
          </w:rPr>
          <w:t>18</w:t>
        </w:r>
        <w:r>
          <w:rPr>
            <w:lang w:val="zh-CN"/>
          </w:rPr>
          <w:fldChar w:fldCharType="end"/>
        </w:r>
      </w:p>
    </w:sdtContent>
  </w:sdt>
  <w:p w14:paraId="6D912510">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2EF3D4">
    <w:pPr>
      <w:pStyle w:val="16"/>
      <w:framePr w:wrap="around" w:vAnchor="text" w:hAnchor="margin" w:xAlign="center" w:y="1"/>
      <w:rPr>
        <w:rStyle w:val="28"/>
      </w:rPr>
    </w:pPr>
    <w:r>
      <w:fldChar w:fldCharType="begin"/>
    </w:r>
    <w:r>
      <w:rPr>
        <w:rStyle w:val="28"/>
      </w:rPr>
      <w:instrText xml:space="preserve">PAGE  </w:instrText>
    </w:r>
    <w:r>
      <w:fldChar w:fldCharType="end"/>
    </w:r>
  </w:p>
  <w:p w14:paraId="1854ABB3">
    <w:pPr>
      <w:pStyle w:val="16"/>
      <w:ind w:right="360"/>
      <w:rPr>
        <w:sz w:val="21"/>
        <w:szCs w:val="21"/>
      </w:rPr>
    </w:pPr>
    <w:r>
      <w:rPr>
        <w:rFonts w:hint="eastAsia"/>
        <w:sz w:val="21"/>
        <w:szCs w:val="21"/>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18C2FB">
    <w:pPr>
      <w:pStyle w:val="16"/>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59DEC5">
    <w:pPr>
      <w:pStyle w:val="1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A205F3">
    <w:pPr>
      <w:pStyle w:val="16"/>
      <w:ind w:firstLine="361"/>
    </w:pPr>
  </w:p>
  <w:p w14:paraId="72235994">
    <w:pPr>
      <w:pStyle w:val="16"/>
      <w:ind w:firstLine="36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5D69A">
    <w:pPr>
      <w:pStyle w:val="16"/>
      <w:ind w:firstLine="36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D8D694"/>
    <w:multiLevelType w:val="singleLevel"/>
    <w:tmpl w:val="B8D8D694"/>
    <w:lvl w:ilvl="0" w:tentative="0">
      <w:start w:val="6"/>
      <w:numFmt w:val="chineseCounting"/>
      <w:suff w:val="space"/>
      <w:lvlText w:val="第%1条"/>
      <w:lvlJc w:val="left"/>
      <w:rPr>
        <w:rFonts w:hint="eastAsia"/>
      </w:rPr>
    </w:lvl>
  </w:abstractNum>
  <w:abstractNum w:abstractNumId="1">
    <w:nsid w:val="19062C2D"/>
    <w:multiLevelType w:val="multilevel"/>
    <w:tmpl w:val="19062C2D"/>
    <w:lvl w:ilvl="0" w:tentative="0">
      <w:start w:val="1"/>
      <w:numFmt w:val="japaneseCounting"/>
      <w:lvlText w:val="第%1章"/>
      <w:lvlJc w:val="left"/>
      <w:pPr>
        <w:ind w:left="1530" w:hanging="153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VhMTAyZWQwODNmYWU3YThmMGJiZTUwY2YxZTE4NTYifQ=="/>
  </w:docVars>
  <w:rsids>
    <w:rsidRoot w:val="00172A27"/>
    <w:rsid w:val="00001185"/>
    <w:rsid w:val="00001967"/>
    <w:rsid w:val="000116B2"/>
    <w:rsid w:val="00011D1F"/>
    <w:rsid w:val="00012736"/>
    <w:rsid w:val="00013DCC"/>
    <w:rsid w:val="000144C4"/>
    <w:rsid w:val="000150C5"/>
    <w:rsid w:val="00022DFA"/>
    <w:rsid w:val="00024659"/>
    <w:rsid w:val="000270C4"/>
    <w:rsid w:val="000277A2"/>
    <w:rsid w:val="000306CE"/>
    <w:rsid w:val="000345DE"/>
    <w:rsid w:val="00036743"/>
    <w:rsid w:val="00036EF5"/>
    <w:rsid w:val="000376DB"/>
    <w:rsid w:val="0004180A"/>
    <w:rsid w:val="00043E53"/>
    <w:rsid w:val="00053F4B"/>
    <w:rsid w:val="00054CD9"/>
    <w:rsid w:val="0005527A"/>
    <w:rsid w:val="00057B51"/>
    <w:rsid w:val="00060123"/>
    <w:rsid w:val="0006325E"/>
    <w:rsid w:val="00063FFE"/>
    <w:rsid w:val="000668DA"/>
    <w:rsid w:val="0006690D"/>
    <w:rsid w:val="000674C9"/>
    <w:rsid w:val="000708DE"/>
    <w:rsid w:val="00073E35"/>
    <w:rsid w:val="00074CB1"/>
    <w:rsid w:val="00076C0D"/>
    <w:rsid w:val="0008055D"/>
    <w:rsid w:val="000811D1"/>
    <w:rsid w:val="000832F4"/>
    <w:rsid w:val="00091399"/>
    <w:rsid w:val="00092C80"/>
    <w:rsid w:val="000936F5"/>
    <w:rsid w:val="000939ED"/>
    <w:rsid w:val="000952A8"/>
    <w:rsid w:val="00097C1B"/>
    <w:rsid w:val="000A0874"/>
    <w:rsid w:val="000A1B98"/>
    <w:rsid w:val="000A502F"/>
    <w:rsid w:val="000A6536"/>
    <w:rsid w:val="000B17CF"/>
    <w:rsid w:val="000B412B"/>
    <w:rsid w:val="000B5ECD"/>
    <w:rsid w:val="000B7A5D"/>
    <w:rsid w:val="000C2347"/>
    <w:rsid w:val="000C6C3C"/>
    <w:rsid w:val="000C6DBA"/>
    <w:rsid w:val="000D320F"/>
    <w:rsid w:val="000D5A93"/>
    <w:rsid w:val="000E0404"/>
    <w:rsid w:val="000E17A9"/>
    <w:rsid w:val="000E621C"/>
    <w:rsid w:val="000E751B"/>
    <w:rsid w:val="000F115B"/>
    <w:rsid w:val="000F5B92"/>
    <w:rsid w:val="000F7716"/>
    <w:rsid w:val="001000E9"/>
    <w:rsid w:val="001023E9"/>
    <w:rsid w:val="001040B7"/>
    <w:rsid w:val="001058AA"/>
    <w:rsid w:val="001069B1"/>
    <w:rsid w:val="00111BEA"/>
    <w:rsid w:val="00112826"/>
    <w:rsid w:val="001141DB"/>
    <w:rsid w:val="001227B6"/>
    <w:rsid w:val="00125CAA"/>
    <w:rsid w:val="0013039B"/>
    <w:rsid w:val="00130A6E"/>
    <w:rsid w:val="00131D20"/>
    <w:rsid w:val="0013405A"/>
    <w:rsid w:val="00145897"/>
    <w:rsid w:val="001501B9"/>
    <w:rsid w:val="00160CD1"/>
    <w:rsid w:val="00167EE1"/>
    <w:rsid w:val="00172A27"/>
    <w:rsid w:val="00172BFD"/>
    <w:rsid w:val="00174995"/>
    <w:rsid w:val="00175D3D"/>
    <w:rsid w:val="0018007E"/>
    <w:rsid w:val="001870AD"/>
    <w:rsid w:val="00191A17"/>
    <w:rsid w:val="001922BA"/>
    <w:rsid w:val="00192983"/>
    <w:rsid w:val="0019563C"/>
    <w:rsid w:val="00196FCE"/>
    <w:rsid w:val="001A12B9"/>
    <w:rsid w:val="001A291F"/>
    <w:rsid w:val="001A6F84"/>
    <w:rsid w:val="001B7D64"/>
    <w:rsid w:val="001C0492"/>
    <w:rsid w:val="001C0F0F"/>
    <w:rsid w:val="001C3396"/>
    <w:rsid w:val="001C36E7"/>
    <w:rsid w:val="001C43A6"/>
    <w:rsid w:val="001D01E7"/>
    <w:rsid w:val="001D53D9"/>
    <w:rsid w:val="001E1D7A"/>
    <w:rsid w:val="001E1F1E"/>
    <w:rsid w:val="001E31F9"/>
    <w:rsid w:val="001F0A43"/>
    <w:rsid w:val="00200E76"/>
    <w:rsid w:val="002037F0"/>
    <w:rsid w:val="00204600"/>
    <w:rsid w:val="00206A98"/>
    <w:rsid w:val="00210ADD"/>
    <w:rsid w:val="0021112F"/>
    <w:rsid w:val="002111EA"/>
    <w:rsid w:val="00211D42"/>
    <w:rsid w:val="00212D96"/>
    <w:rsid w:val="00214E60"/>
    <w:rsid w:val="00215E34"/>
    <w:rsid w:val="00217EF4"/>
    <w:rsid w:val="00221AE6"/>
    <w:rsid w:val="00225A77"/>
    <w:rsid w:val="00227050"/>
    <w:rsid w:val="00231A70"/>
    <w:rsid w:val="00233196"/>
    <w:rsid w:val="0023384E"/>
    <w:rsid w:val="0023593B"/>
    <w:rsid w:val="00235E8E"/>
    <w:rsid w:val="00236F9C"/>
    <w:rsid w:val="00243F60"/>
    <w:rsid w:val="00245CAB"/>
    <w:rsid w:val="0024751E"/>
    <w:rsid w:val="00247D82"/>
    <w:rsid w:val="0025387D"/>
    <w:rsid w:val="00254B99"/>
    <w:rsid w:val="00257C50"/>
    <w:rsid w:val="00260881"/>
    <w:rsid w:val="002608B0"/>
    <w:rsid w:val="00263FDF"/>
    <w:rsid w:val="00265A75"/>
    <w:rsid w:val="00267190"/>
    <w:rsid w:val="002729C8"/>
    <w:rsid w:val="0027341F"/>
    <w:rsid w:val="002751E9"/>
    <w:rsid w:val="00275EB1"/>
    <w:rsid w:val="0027755E"/>
    <w:rsid w:val="00281673"/>
    <w:rsid w:val="00281CEA"/>
    <w:rsid w:val="0028288B"/>
    <w:rsid w:val="002867B2"/>
    <w:rsid w:val="002908F6"/>
    <w:rsid w:val="00296FC8"/>
    <w:rsid w:val="002A1BF6"/>
    <w:rsid w:val="002A33C5"/>
    <w:rsid w:val="002A4593"/>
    <w:rsid w:val="002B0057"/>
    <w:rsid w:val="002B5A5F"/>
    <w:rsid w:val="002B7A98"/>
    <w:rsid w:val="002C044F"/>
    <w:rsid w:val="002C111F"/>
    <w:rsid w:val="002C1F72"/>
    <w:rsid w:val="002C2E20"/>
    <w:rsid w:val="002C694D"/>
    <w:rsid w:val="002C70AF"/>
    <w:rsid w:val="002E1195"/>
    <w:rsid w:val="002E19C7"/>
    <w:rsid w:val="002E2683"/>
    <w:rsid w:val="002E279C"/>
    <w:rsid w:val="002E4298"/>
    <w:rsid w:val="002E4DF1"/>
    <w:rsid w:val="002E5DD0"/>
    <w:rsid w:val="002E6039"/>
    <w:rsid w:val="002E61E2"/>
    <w:rsid w:val="002F66D6"/>
    <w:rsid w:val="002F7F1F"/>
    <w:rsid w:val="00300302"/>
    <w:rsid w:val="00301613"/>
    <w:rsid w:val="00301E3C"/>
    <w:rsid w:val="00302DAD"/>
    <w:rsid w:val="0030641F"/>
    <w:rsid w:val="0030773D"/>
    <w:rsid w:val="00316EBD"/>
    <w:rsid w:val="00317951"/>
    <w:rsid w:val="003202C7"/>
    <w:rsid w:val="00322CD3"/>
    <w:rsid w:val="0032353D"/>
    <w:rsid w:val="00326323"/>
    <w:rsid w:val="003365F3"/>
    <w:rsid w:val="00337448"/>
    <w:rsid w:val="0033744E"/>
    <w:rsid w:val="00342A14"/>
    <w:rsid w:val="0034315A"/>
    <w:rsid w:val="00344AEA"/>
    <w:rsid w:val="003457C6"/>
    <w:rsid w:val="00347306"/>
    <w:rsid w:val="00352543"/>
    <w:rsid w:val="00356FED"/>
    <w:rsid w:val="00363A39"/>
    <w:rsid w:val="00365984"/>
    <w:rsid w:val="00367913"/>
    <w:rsid w:val="0037327B"/>
    <w:rsid w:val="003753DA"/>
    <w:rsid w:val="0038529C"/>
    <w:rsid w:val="00385C0F"/>
    <w:rsid w:val="00386E96"/>
    <w:rsid w:val="00386F1D"/>
    <w:rsid w:val="00387400"/>
    <w:rsid w:val="00387498"/>
    <w:rsid w:val="00392925"/>
    <w:rsid w:val="003946C9"/>
    <w:rsid w:val="003968AA"/>
    <w:rsid w:val="00396B3B"/>
    <w:rsid w:val="003A3BDF"/>
    <w:rsid w:val="003A5D43"/>
    <w:rsid w:val="003A791D"/>
    <w:rsid w:val="003B1260"/>
    <w:rsid w:val="003B67E1"/>
    <w:rsid w:val="003B6D6D"/>
    <w:rsid w:val="003C0BE7"/>
    <w:rsid w:val="003C1BE4"/>
    <w:rsid w:val="003C22FE"/>
    <w:rsid w:val="003C32AF"/>
    <w:rsid w:val="003C553E"/>
    <w:rsid w:val="003D0CAA"/>
    <w:rsid w:val="003E4663"/>
    <w:rsid w:val="003E756F"/>
    <w:rsid w:val="003F15AD"/>
    <w:rsid w:val="003F4E5C"/>
    <w:rsid w:val="003F570C"/>
    <w:rsid w:val="003F5F84"/>
    <w:rsid w:val="004022AC"/>
    <w:rsid w:val="00407219"/>
    <w:rsid w:val="0041125A"/>
    <w:rsid w:val="0041175F"/>
    <w:rsid w:val="004118D0"/>
    <w:rsid w:val="0041476B"/>
    <w:rsid w:val="00415979"/>
    <w:rsid w:val="0042174E"/>
    <w:rsid w:val="00421A3E"/>
    <w:rsid w:val="004272B6"/>
    <w:rsid w:val="00432092"/>
    <w:rsid w:val="0043470D"/>
    <w:rsid w:val="0043556A"/>
    <w:rsid w:val="00436419"/>
    <w:rsid w:val="0044196D"/>
    <w:rsid w:val="00443F49"/>
    <w:rsid w:val="004441D2"/>
    <w:rsid w:val="004469C8"/>
    <w:rsid w:val="004479B6"/>
    <w:rsid w:val="00461733"/>
    <w:rsid w:val="00465468"/>
    <w:rsid w:val="00465BFD"/>
    <w:rsid w:val="00467B97"/>
    <w:rsid w:val="00473BBC"/>
    <w:rsid w:val="004761BD"/>
    <w:rsid w:val="00480F62"/>
    <w:rsid w:val="00482F10"/>
    <w:rsid w:val="00483813"/>
    <w:rsid w:val="00484246"/>
    <w:rsid w:val="00493F90"/>
    <w:rsid w:val="004972CC"/>
    <w:rsid w:val="00497CC8"/>
    <w:rsid w:val="004A0019"/>
    <w:rsid w:val="004A04FA"/>
    <w:rsid w:val="004A0783"/>
    <w:rsid w:val="004A0ECD"/>
    <w:rsid w:val="004A1442"/>
    <w:rsid w:val="004A24A1"/>
    <w:rsid w:val="004A32EE"/>
    <w:rsid w:val="004A5F7D"/>
    <w:rsid w:val="004B1979"/>
    <w:rsid w:val="004B1A49"/>
    <w:rsid w:val="004B1B1E"/>
    <w:rsid w:val="004B2DBD"/>
    <w:rsid w:val="004B383A"/>
    <w:rsid w:val="004B449B"/>
    <w:rsid w:val="004B7917"/>
    <w:rsid w:val="004C4298"/>
    <w:rsid w:val="004C74CD"/>
    <w:rsid w:val="004D102D"/>
    <w:rsid w:val="004D1ED7"/>
    <w:rsid w:val="004E05A4"/>
    <w:rsid w:val="004E2726"/>
    <w:rsid w:val="004F3334"/>
    <w:rsid w:val="00502000"/>
    <w:rsid w:val="00507A6A"/>
    <w:rsid w:val="00522789"/>
    <w:rsid w:val="00523EB0"/>
    <w:rsid w:val="00527A3C"/>
    <w:rsid w:val="0054075A"/>
    <w:rsid w:val="00540CBB"/>
    <w:rsid w:val="0054742D"/>
    <w:rsid w:val="00547C5A"/>
    <w:rsid w:val="00552227"/>
    <w:rsid w:val="00552902"/>
    <w:rsid w:val="00556066"/>
    <w:rsid w:val="00563E48"/>
    <w:rsid w:val="00570B7C"/>
    <w:rsid w:val="00581886"/>
    <w:rsid w:val="00585E6B"/>
    <w:rsid w:val="00592222"/>
    <w:rsid w:val="00592F0A"/>
    <w:rsid w:val="005932A5"/>
    <w:rsid w:val="005B1042"/>
    <w:rsid w:val="005B59B6"/>
    <w:rsid w:val="005B6C79"/>
    <w:rsid w:val="005B76B9"/>
    <w:rsid w:val="005C0890"/>
    <w:rsid w:val="005C3B13"/>
    <w:rsid w:val="005D13C1"/>
    <w:rsid w:val="005D4944"/>
    <w:rsid w:val="005F1CB8"/>
    <w:rsid w:val="005F5E5C"/>
    <w:rsid w:val="005F684C"/>
    <w:rsid w:val="005F69BD"/>
    <w:rsid w:val="005F7059"/>
    <w:rsid w:val="00601737"/>
    <w:rsid w:val="0060330A"/>
    <w:rsid w:val="00603B67"/>
    <w:rsid w:val="00604ECD"/>
    <w:rsid w:val="00605323"/>
    <w:rsid w:val="00607E1F"/>
    <w:rsid w:val="006120EB"/>
    <w:rsid w:val="00614BEE"/>
    <w:rsid w:val="00615173"/>
    <w:rsid w:val="006158B4"/>
    <w:rsid w:val="0061634A"/>
    <w:rsid w:val="00620685"/>
    <w:rsid w:val="00620CE8"/>
    <w:rsid w:val="00620FB9"/>
    <w:rsid w:val="00621DF0"/>
    <w:rsid w:val="006230F7"/>
    <w:rsid w:val="0062555A"/>
    <w:rsid w:val="00631BAE"/>
    <w:rsid w:val="00632989"/>
    <w:rsid w:val="006334F5"/>
    <w:rsid w:val="00635C64"/>
    <w:rsid w:val="006362FA"/>
    <w:rsid w:val="00636C43"/>
    <w:rsid w:val="00640160"/>
    <w:rsid w:val="00640656"/>
    <w:rsid w:val="00641248"/>
    <w:rsid w:val="0064169F"/>
    <w:rsid w:val="00646019"/>
    <w:rsid w:val="006473B9"/>
    <w:rsid w:val="006508A1"/>
    <w:rsid w:val="006531BB"/>
    <w:rsid w:val="00653C7B"/>
    <w:rsid w:val="006566B8"/>
    <w:rsid w:val="00657907"/>
    <w:rsid w:val="0066061F"/>
    <w:rsid w:val="00660C29"/>
    <w:rsid w:val="00664DC4"/>
    <w:rsid w:val="00676834"/>
    <w:rsid w:val="00681A60"/>
    <w:rsid w:val="00682B4A"/>
    <w:rsid w:val="006833D7"/>
    <w:rsid w:val="006845FE"/>
    <w:rsid w:val="00687473"/>
    <w:rsid w:val="00687F4D"/>
    <w:rsid w:val="00695C02"/>
    <w:rsid w:val="00696AE5"/>
    <w:rsid w:val="006A07D9"/>
    <w:rsid w:val="006A2320"/>
    <w:rsid w:val="006A4431"/>
    <w:rsid w:val="006A71FD"/>
    <w:rsid w:val="006A7CC4"/>
    <w:rsid w:val="006B4343"/>
    <w:rsid w:val="006C28E5"/>
    <w:rsid w:val="006C350F"/>
    <w:rsid w:val="006C43B5"/>
    <w:rsid w:val="006C7BA8"/>
    <w:rsid w:val="006D58E2"/>
    <w:rsid w:val="006D6457"/>
    <w:rsid w:val="006F0487"/>
    <w:rsid w:val="006F0691"/>
    <w:rsid w:val="006F38AB"/>
    <w:rsid w:val="006F5511"/>
    <w:rsid w:val="00700D32"/>
    <w:rsid w:val="007079F9"/>
    <w:rsid w:val="00707F5D"/>
    <w:rsid w:val="00713433"/>
    <w:rsid w:val="00713727"/>
    <w:rsid w:val="007156B8"/>
    <w:rsid w:val="00722BBA"/>
    <w:rsid w:val="0072562A"/>
    <w:rsid w:val="00726581"/>
    <w:rsid w:val="0073154A"/>
    <w:rsid w:val="00731D3D"/>
    <w:rsid w:val="007367E3"/>
    <w:rsid w:val="00736E87"/>
    <w:rsid w:val="0074060C"/>
    <w:rsid w:val="00740988"/>
    <w:rsid w:val="00741B73"/>
    <w:rsid w:val="00751754"/>
    <w:rsid w:val="00752017"/>
    <w:rsid w:val="0075239D"/>
    <w:rsid w:val="00757119"/>
    <w:rsid w:val="0076094E"/>
    <w:rsid w:val="00764176"/>
    <w:rsid w:val="00765783"/>
    <w:rsid w:val="00766FEF"/>
    <w:rsid w:val="00767863"/>
    <w:rsid w:val="00771732"/>
    <w:rsid w:val="00771BFB"/>
    <w:rsid w:val="00774F1D"/>
    <w:rsid w:val="00783442"/>
    <w:rsid w:val="00785920"/>
    <w:rsid w:val="007A32A2"/>
    <w:rsid w:val="007A4D85"/>
    <w:rsid w:val="007A5444"/>
    <w:rsid w:val="007A7027"/>
    <w:rsid w:val="007A7B41"/>
    <w:rsid w:val="007A7B62"/>
    <w:rsid w:val="007B02B7"/>
    <w:rsid w:val="007B051B"/>
    <w:rsid w:val="007B267F"/>
    <w:rsid w:val="007B32CC"/>
    <w:rsid w:val="007B4B30"/>
    <w:rsid w:val="007B67F1"/>
    <w:rsid w:val="007D251A"/>
    <w:rsid w:val="007D5070"/>
    <w:rsid w:val="007D6E7F"/>
    <w:rsid w:val="007E00DB"/>
    <w:rsid w:val="007E1621"/>
    <w:rsid w:val="007E1E23"/>
    <w:rsid w:val="007E357F"/>
    <w:rsid w:val="007E787C"/>
    <w:rsid w:val="007E7E22"/>
    <w:rsid w:val="007F249E"/>
    <w:rsid w:val="007F2E2E"/>
    <w:rsid w:val="007F5520"/>
    <w:rsid w:val="008006D5"/>
    <w:rsid w:val="008024BF"/>
    <w:rsid w:val="00802A9B"/>
    <w:rsid w:val="00806885"/>
    <w:rsid w:val="00806937"/>
    <w:rsid w:val="00807441"/>
    <w:rsid w:val="008120E2"/>
    <w:rsid w:val="00813E87"/>
    <w:rsid w:val="00814D8E"/>
    <w:rsid w:val="00815283"/>
    <w:rsid w:val="00821CFE"/>
    <w:rsid w:val="008225C0"/>
    <w:rsid w:val="008248B2"/>
    <w:rsid w:val="0082754B"/>
    <w:rsid w:val="00833C22"/>
    <w:rsid w:val="00836568"/>
    <w:rsid w:val="00837FDE"/>
    <w:rsid w:val="008436DC"/>
    <w:rsid w:val="00844FAC"/>
    <w:rsid w:val="0084528F"/>
    <w:rsid w:val="00845C43"/>
    <w:rsid w:val="00854865"/>
    <w:rsid w:val="008561C8"/>
    <w:rsid w:val="00857B0F"/>
    <w:rsid w:val="00862CB4"/>
    <w:rsid w:val="00864463"/>
    <w:rsid w:val="00865464"/>
    <w:rsid w:val="0087203C"/>
    <w:rsid w:val="00873E94"/>
    <w:rsid w:val="00874A33"/>
    <w:rsid w:val="00874C2B"/>
    <w:rsid w:val="00874DE2"/>
    <w:rsid w:val="00883177"/>
    <w:rsid w:val="00883972"/>
    <w:rsid w:val="0089686A"/>
    <w:rsid w:val="008A3025"/>
    <w:rsid w:val="008A3B39"/>
    <w:rsid w:val="008A696D"/>
    <w:rsid w:val="008A70C4"/>
    <w:rsid w:val="008B3147"/>
    <w:rsid w:val="008B437B"/>
    <w:rsid w:val="008B4EBD"/>
    <w:rsid w:val="008D1DE2"/>
    <w:rsid w:val="008D26C7"/>
    <w:rsid w:val="008D32E3"/>
    <w:rsid w:val="008D34C5"/>
    <w:rsid w:val="008E19C6"/>
    <w:rsid w:val="008E2A0C"/>
    <w:rsid w:val="008E2DF7"/>
    <w:rsid w:val="008E5E51"/>
    <w:rsid w:val="008E6D45"/>
    <w:rsid w:val="008E73B3"/>
    <w:rsid w:val="008F01D2"/>
    <w:rsid w:val="008F1570"/>
    <w:rsid w:val="008F1BC7"/>
    <w:rsid w:val="008F3506"/>
    <w:rsid w:val="008F3AEA"/>
    <w:rsid w:val="008F7747"/>
    <w:rsid w:val="0090327F"/>
    <w:rsid w:val="00904B51"/>
    <w:rsid w:val="00906A74"/>
    <w:rsid w:val="009073C1"/>
    <w:rsid w:val="00907AB5"/>
    <w:rsid w:val="009115EC"/>
    <w:rsid w:val="009120DF"/>
    <w:rsid w:val="00913E22"/>
    <w:rsid w:val="009179B6"/>
    <w:rsid w:val="00923676"/>
    <w:rsid w:val="00923BB9"/>
    <w:rsid w:val="00926C0B"/>
    <w:rsid w:val="00927483"/>
    <w:rsid w:val="00930B53"/>
    <w:rsid w:val="00934BC7"/>
    <w:rsid w:val="00936BD9"/>
    <w:rsid w:val="0094037E"/>
    <w:rsid w:val="00942059"/>
    <w:rsid w:val="00945349"/>
    <w:rsid w:val="00945B39"/>
    <w:rsid w:val="00946CDA"/>
    <w:rsid w:val="00954144"/>
    <w:rsid w:val="009542C9"/>
    <w:rsid w:val="00954C25"/>
    <w:rsid w:val="0095609E"/>
    <w:rsid w:val="00956B1D"/>
    <w:rsid w:val="009618BA"/>
    <w:rsid w:val="0096380B"/>
    <w:rsid w:val="00963C17"/>
    <w:rsid w:val="00967635"/>
    <w:rsid w:val="00972693"/>
    <w:rsid w:val="00973AA7"/>
    <w:rsid w:val="009768ED"/>
    <w:rsid w:val="00982066"/>
    <w:rsid w:val="00983397"/>
    <w:rsid w:val="00983F75"/>
    <w:rsid w:val="00987B2A"/>
    <w:rsid w:val="00995E40"/>
    <w:rsid w:val="00996846"/>
    <w:rsid w:val="00997900"/>
    <w:rsid w:val="009A055C"/>
    <w:rsid w:val="009A3F8E"/>
    <w:rsid w:val="009A51F3"/>
    <w:rsid w:val="009A7DDE"/>
    <w:rsid w:val="009B0874"/>
    <w:rsid w:val="009B1B7A"/>
    <w:rsid w:val="009B23C9"/>
    <w:rsid w:val="009B26DF"/>
    <w:rsid w:val="009B2BD4"/>
    <w:rsid w:val="009B375F"/>
    <w:rsid w:val="009B52F2"/>
    <w:rsid w:val="009B722F"/>
    <w:rsid w:val="009B7633"/>
    <w:rsid w:val="009C02E0"/>
    <w:rsid w:val="009C050B"/>
    <w:rsid w:val="009C0DB8"/>
    <w:rsid w:val="009C1688"/>
    <w:rsid w:val="009C309D"/>
    <w:rsid w:val="009C53AA"/>
    <w:rsid w:val="009C5720"/>
    <w:rsid w:val="009C63C2"/>
    <w:rsid w:val="009D4447"/>
    <w:rsid w:val="009D54A4"/>
    <w:rsid w:val="009D6E49"/>
    <w:rsid w:val="009D7539"/>
    <w:rsid w:val="009D7948"/>
    <w:rsid w:val="009E198E"/>
    <w:rsid w:val="009E1BF3"/>
    <w:rsid w:val="009E7C95"/>
    <w:rsid w:val="009F003B"/>
    <w:rsid w:val="009F00E7"/>
    <w:rsid w:val="009F0190"/>
    <w:rsid w:val="009F6512"/>
    <w:rsid w:val="009F79FD"/>
    <w:rsid w:val="00A01C8A"/>
    <w:rsid w:val="00A02A82"/>
    <w:rsid w:val="00A06400"/>
    <w:rsid w:val="00A10115"/>
    <w:rsid w:val="00A111B5"/>
    <w:rsid w:val="00A112B0"/>
    <w:rsid w:val="00A11B6E"/>
    <w:rsid w:val="00A16DDA"/>
    <w:rsid w:val="00A2078B"/>
    <w:rsid w:val="00A25822"/>
    <w:rsid w:val="00A26286"/>
    <w:rsid w:val="00A32DEE"/>
    <w:rsid w:val="00A33C1F"/>
    <w:rsid w:val="00A35E70"/>
    <w:rsid w:val="00A36819"/>
    <w:rsid w:val="00A4011B"/>
    <w:rsid w:val="00A4084B"/>
    <w:rsid w:val="00A46184"/>
    <w:rsid w:val="00A474CA"/>
    <w:rsid w:val="00A5259A"/>
    <w:rsid w:val="00A52690"/>
    <w:rsid w:val="00A5329E"/>
    <w:rsid w:val="00A53531"/>
    <w:rsid w:val="00A65992"/>
    <w:rsid w:val="00A6614A"/>
    <w:rsid w:val="00A7023F"/>
    <w:rsid w:val="00A70AC2"/>
    <w:rsid w:val="00A7269F"/>
    <w:rsid w:val="00A76439"/>
    <w:rsid w:val="00A76757"/>
    <w:rsid w:val="00A84E50"/>
    <w:rsid w:val="00A86367"/>
    <w:rsid w:val="00A875DB"/>
    <w:rsid w:val="00A9408D"/>
    <w:rsid w:val="00A95F4F"/>
    <w:rsid w:val="00AA1E8B"/>
    <w:rsid w:val="00AA1EBB"/>
    <w:rsid w:val="00AA4341"/>
    <w:rsid w:val="00AA4E28"/>
    <w:rsid w:val="00AA778A"/>
    <w:rsid w:val="00AB180A"/>
    <w:rsid w:val="00AB247F"/>
    <w:rsid w:val="00AB58C0"/>
    <w:rsid w:val="00AB7CB8"/>
    <w:rsid w:val="00AC09E9"/>
    <w:rsid w:val="00AC113C"/>
    <w:rsid w:val="00AC23EF"/>
    <w:rsid w:val="00AC3637"/>
    <w:rsid w:val="00AD1416"/>
    <w:rsid w:val="00AD3CA8"/>
    <w:rsid w:val="00AD789C"/>
    <w:rsid w:val="00AE0EAE"/>
    <w:rsid w:val="00AE257F"/>
    <w:rsid w:val="00AE4C67"/>
    <w:rsid w:val="00AE5FB0"/>
    <w:rsid w:val="00AE6070"/>
    <w:rsid w:val="00AF075A"/>
    <w:rsid w:val="00AF6FD0"/>
    <w:rsid w:val="00B00CE1"/>
    <w:rsid w:val="00B045EE"/>
    <w:rsid w:val="00B07CA6"/>
    <w:rsid w:val="00B116F2"/>
    <w:rsid w:val="00B151BC"/>
    <w:rsid w:val="00B15C6E"/>
    <w:rsid w:val="00B22826"/>
    <w:rsid w:val="00B230F5"/>
    <w:rsid w:val="00B238F1"/>
    <w:rsid w:val="00B25325"/>
    <w:rsid w:val="00B25A40"/>
    <w:rsid w:val="00B3231E"/>
    <w:rsid w:val="00B346DF"/>
    <w:rsid w:val="00B3673A"/>
    <w:rsid w:val="00B36F96"/>
    <w:rsid w:val="00B41CFB"/>
    <w:rsid w:val="00B50A79"/>
    <w:rsid w:val="00B51043"/>
    <w:rsid w:val="00B51164"/>
    <w:rsid w:val="00B514BC"/>
    <w:rsid w:val="00B52DEC"/>
    <w:rsid w:val="00B601C1"/>
    <w:rsid w:val="00B60A72"/>
    <w:rsid w:val="00B61172"/>
    <w:rsid w:val="00B61C81"/>
    <w:rsid w:val="00B62520"/>
    <w:rsid w:val="00B63CC8"/>
    <w:rsid w:val="00B7172B"/>
    <w:rsid w:val="00B71774"/>
    <w:rsid w:val="00B72F77"/>
    <w:rsid w:val="00B76FD0"/>
    <w:rsid w:val="00B81C97"/>
    <w:rsid w:val="00B84DC1"/>
    <w:rsid w:val="00B8690A"/>
    <w:rsid w:val="00B874BE"/>
    <w:rsid w:val="00B9046E"/>
    <w:rsid w:val="00B94B45"/>
    <w:rsid w:val="00BA23C7"/>
    <w:rsid w:val="00BA2EF6"/>
    <w:rsid w:val="00BA5E59"/>
    <w:rsid w:val="00BB337B"/>
    <w:rsid w:val="00BB431C"/>
    <w:rsid w:val="00BC2278"/>
    <w:rsid w:val="00BC3FDD"/>
    <w:rsid w:val="00BC5372"/>
    <w:rsid w:val="00BC7D10"/>
    <w:rsid w:val="00BD0C04"/>
    <w:rsid w:val="00BD1060"/>
    <w:rsid w:val="00BD1D9B"/>
    <w:rsid w:val="00BD6036"/>
    <w:rsid w:val="00BE0702"/>
    <w:rsid w:val="00BE19FE"/>
    <w:rsid w:val="00BE262D"/>
    <w:rsid w:val="00BE28FD"/>
    <w:rsid w:val="00BE2D1A"/>
    <w:rsid w:val="00BE348D"/>
    <w:rsid w:val="00BE5C84"/>
    <w:rsid w:val="00BF1BE9"/>
    <w:rsid w:val="00BF1C41"/>
    <w:rsid w:val="00BF7F83"/>
    <w:rsid w:val="00C045D0"/>
    <w:rsid w:val="00C06431"/>
    <w:rsid w:val="00C1050B"/>
    <w:rsid w:val="00C115CE"/>
    <w:rsid w:val="00C13C98"/>
    <w:rsid w:val="00C13EBA"/>
    <w:rsid w:val="00C149C1"/>
    <w:rsid w:val="00C2075E"/>
    <w:rsid w:val="00C20778"/>
    <w:rsid w:val="00C213F5"/>
    <w:rsid w:val="00C22232"/>
    <w:rsid w:val="00C236C2"/>
    <w:rsid w:val="00C30354"/>
    <w:rsid w:val="00C333E5"/>
    <w:rsid w:val="00C34CC3"/>
    <w:rsid w:val="00C35B15"/>
    <w:rsid w:val="00C378B7"/>
    <w:rsid w:val="00C40C1C"/>
    <w:rsid w:val="00C421F2"/>
    <w:rsid w:val="00C42EDA"/>
    <w:rsid w:val="00C46632"/>
    <w:rsid w:val="00C5031A"/>
    <w:rsid w:val="00C535B5"/>
    <w:rsid w:val="00C57255"/>
    <w:rsid w:val="00C63170"/>
    <w:rsid w:val="00C63AA8"/>
    <w:rsid w:val="00C65259"/>
    <w:rsid w:val="00C72108"/>
    <w:rsid w:val="00C86E8F"/>
    <w:rsid w:val="00C91971"/>
    <w:rsid w:val="00C929AE"/>
    <w:rsid w:val="00CB5303"/>
    <w:rsid w:val="00CB6610"/>
    <w:rsid w:val="00CC3BF3"/>
    <w:rsid w:val="00CC47E8"/>
    <w:rsid w:val="00CC5E7B"/>
    <w:rsid w:val="00CD17A7"/>
    <w:rsid w:val="00CD24DD"/>
    <w:rsid w:val="00CD366A"/>
    <w:rsid w:val="00CD5248"/>
    <w:rsid w:val="00CD5C46"/>
    <w:rsid w:val="00CE15AC"/>
    <w:rsid w:val="00CE34B0"/>
    <w:rsid w:val="00CE3A40"/>
    <w:rsid w:val="00CF104D"/>
    <w:rsid w:val="00CF244D"/>
    <w:rsid w:val="00CF3A14"/>
    <w:rsid w:val="00CF4594"/>
    <w:rsid w:val="00CF5B68"/>
    <w:rsid w:val="00CF6A3E"/>
    <w:rsid w:val="00CF7720"/>
    <w:rsid w:val="00D0400E"/>
    <w:rsid w:val="00D04739"/>
    <w:rsid w:val="00D06943"/>
    <w:rsid w:val="00D07E21"/>
    <w:rsid w:val="00D13571"/>
    <w:rsid w:val="00D14D81"/>
    <w:rsid w:val="00D16219"/>
    <w:rsid w:val="00D35218"/>
    <w:rsid w:val="00D41C0A"/>
    <w:rsid w:val="00D46A79"/>
    <w:rsid w:val="00D51004"/>
    <w:rsid w:val="00D51D5E"/>
    <w:rsid w:val="00D55120"/>
    <w:rsid w:val="00D568A8"/>
    <w:rsid w:val="00D60895"/>
    <w:rsid w:val="00D60D7B"/>
    <w:rsid w:val="00D62A80"/>
    <w:rsid w:val="00D65437"/>
    <w:rsid w:val="00D677BF"/>
    <w:rsid w:val="00D70C85"/>
    <w:rsid w:val="00D91E2F"/>
    <w:rsid w:val="00DA0250"/>
    <w:rsid w:val="00DA148A"/>
    <w:rsid w:val="00DA79E6"/>
    <w:rsid w:val="00DA7EF0"/>
    <w:rsid w:val="00DB0991"/>
    <w:rsid w:val="00DB4FA6"/>
    <w:rsid w:val="00DC322C"/>
    <w:rsid w:val="00DC339D"/>
    <w:rsid w:val="00DD0B1C"/>
    <w:rsid w:val="00DD0E57"/>
    <w:rsid w:val="00DD3424"/>
    <w:rsid w:val="00DD68A9"/>
    <w:rsid w:val="00DE5927"/>
    <w:rsid w:val="00DE71F1"/>
    <w:rsid w:val="00DE7F15"/>
    <w:rsid w:val="00DF189E"/>
    <w:rsid w:val="00DF38FC"/>
    <w:rsid w:val="00DF3A87"/>
    <w:rsid w:val="00DF73C5"/>
    <w:rsid w:val="00E0553F"/>
    <w:rsid w:val="00E064E8"/>
    <w:rsid w:val="00E10C42"/>
    <w:rsid w:val="00E21D23"/>
    <w:rsid w:val="00E27D59"/>
    <w:rsid w:val="00E30380"/>
    <w:rsid w:val="00E30D95"/>
    <w:rsid w:val="00E340D0"/>
    <w:rsid w:val="00E34A9B"/>
    <w:rsid w:val="00E36AAD"/>
    <w:rsid w:val="00E37043"/>
    <w:rsid w:val="00E43391"/>
    <w:rsid w:val="00E513EE"/>
    <w:rsid w:val="00E51B4B"/>
    <w:rsid w:val="00E52F7C"/>
    <w:rsid w:val="00E554B5"/>
    <w:rsid w:val="00E572EB"/>
    <w:rsid w:val="00E61487"/>
    <w:rsid w:val="00E65A0B"/>
    <w:rsid w:val="00E67E00"/>
    <w:rsid w:val="00E70038"/>
    <w:rsid w:val="00E70859"/>
    <w:rsid w:val="00E80A59"/>
    <w:rsid w:val="00E920F3"/>
    <w:rsid w:val="00E95BBE"/>
    <w:rsid w:val="00E95D39"/>
    <w:rsid w:val="00EA1B64"/>
    <w:rsid w:val="00EA6321"/>
    <w:rsid w:val="00EB1FA0"/>
    <w:rsid w:val="00EB308C"/>
    <w:rsid w:val="00EB39C7"/>
    <w:rsid w:val="00EB72EF"/>
    <w:rsid w:val="00EB7632"/>
    <w:rsid w:val="00EC3D13"/>
    <w:rsid w:val="00EC60D9"/>
    <w:rsid w:val="00ED5898"/>
    <w:rsid w:val="00EE3DB3"/>
    <w:rsid w:val="00EF1169"/>
    <w:rsid w:val="00EF2261"/>
    <w:rsid w:val="00EF51A1"/>
    <w:rsid w:val="00EF60B0"/>
    <w:rsid w:val="00EF75B2"/>
    <w:rsid w:val="00F03253"/>
    <w:rsid w:val="00F0792B"/>
    <w:rsid w:val="00F11B76"/>
    <w:rsid w:val="00F1300B"/>
    <w:rsid w:val="00F14C16"/>
    <w:rsid w:val="00F2177D"/>
    <w:rsid w:val="00F275A4"/>
    <w:rsid w:val="00F275DA"/>
    <w:rsid w:val="00F30C6D"/>
    <w:rsid w:val="00F315E2"/>
    <w:rsid w:val="00F3546A"/>
    <w:rsid w:val="00F36EC7"/>
    <w:rsid w:val="00F43C70"/>
    <w:rsid w:val="00F46014"/>
    <w:rsid w:val="00F4666F"/>
    <w:rsid w:val="00F46985"/>
    <w:rsid w:val="00F506CB"/>
    <w:rsid w:val="00F50E02"/>
    <w:rsid w:val="00F64C67"/>
    <w:rsid w:val="00F7062B"/>
    <w:rsid w:val="00F75395"/>
    <w:rsid w:val="00F771CA"/>
    <w:rsid w:val="00F81CC6"/>
    <w:rsid w:val="00F82145"/>
    <w:rsid w:val="00F8352B"/>
    <w:rsid w:val="00F84F8B"/>
    <w:rsid w:val="00F87F6B"/>
    <w:rsid w:val="00F93381"/>
    <w:rsid w:val="00FA188E"/>
    <w:rsid w:val="00FA2AA1"/>
    <w:rsid w:val="00FB1E68"/>
    <w:rsid w:val="00FB263C"/>
    <w:rsid w:val="00FB3730"/>
    <w:rsid w:val="00FB5A73"/>
    <w:rsid w:val="00FC41D3"/>
    <w:rsid w:val="00FD35AD"/>
    <w:rsid w:val="00FE39FC"/>
    <w:rsid w:val="00FE4AE9"/>
    <w:rsid w:val="00FE552B"/>
    <w:rsid w:val="00FE5721"/>
    <w:rsid w:val="00FE5C6C"/>
    <w:rsid w:val="00FE68E5"/>
    <w:rsid w:val="00FF2E3F"/>
    <w:rsid w:val="00FF3A18"/>
    <w:rsid w:val="00FF41A7"/>
    <w:rsid w:val="00FF64B3"/>
    <w:rsid w:val="00FF6760"/>
    <w:rsid w:val="0124382B"/>
    <w:rsid w:val="013637D1"/>
    <w:rsid w:val="014A37AE"/>
    <w:rsid w:val="01783A3B"/>
    <w:rsid w:val="01940C65"/>
    <w:rsid w:val="01C41B77"/>
    <w:rsid w:val="01D003DE"/>
    <w:rsid w:val="02D21ABD"/>
    <w:rsid w:val="02F16DA6"/>
    <w:rsid w:val="03E6398C"/>
    <w:rsid w:val="0413301D"/>
    <w:rsid w:val="044A30F0"/>
    <w:rsid w:val="04D232F9"/>
    <w:rsid w:val="04EA2562"/>
    <w:rsid w:val="05472828"/>
    <w:rsid w:val="0557531C"/>
    <w:rsid w:val="056D4F4C"/>
    <w:rsid w:val="057C552B"/>
    <w:rsid w:val="05807710"/>
    <w:rsid w:val="05C018BB"/>
    <w:rsid w:val="05F4345E"/>
    <w:rsid w:val="06085EC6"/>
    <w:rsid w:val="062C78D2"/>
    <w:rsid w:val="064243B6"/>
    <w:rsid w:val="06732DD2"/>
    <w:rsid w:val="067A7914"/>
    <w:rsid w:val="06932B6A"/>
    <w:rsid w:val="06E176E3"/>
    <w:rsid w:val="06E85D06"/>
    <w:rsid w:val="06FA6ED3"/>
    <w:rsid w:val="07136EF0"/>
    <w:rsid w:val="07165338"/>
    <w:rsid w:val="071C12BF"/>
    <w:rsid w:val="071D4AEC"/>
    <w:rsid w:val="07583EC5"/>
    <w:rsid w:val="07AB63A2"/>
    <w:rsid w:val="07C96594"/>
    <w:rsid w:val="07F7642D"/>
    <w:rsid w:val="081E6D6D"/>
    <w:rsid w:val="083C65F9"/>
    <w:rsid w:val="0841043C"/>
    <w:rsid w:val="08587B14"/>
    <w:rsid w:val="088B7CE5"/>
    <w:rsid w:val="09727371"/>
    <w:rsid w:val="098D703C"/>
    <w:rsid w:val="09CA11CA"/>
    <w:rsid w:val="0A0D36B8"/>
    <w:rsid w:val="0A0E2D17"/>
    <w:rsid w:val="0A2437FF"/>
    <w:rsid w:val="0A334D52"/>
    <w:rsid w:val="0A356C0F"/>
    <w:rsid w:val="0A3C2723"/>
    <w:rsid w:val="0A403909"/>
    <w:rsid w:val="0A8405C5"/>
    <w:rsid w:val="0A9C1AF3"/>
    <w:rsid w:val="0ABD3CA6"/>
    <w:rsid w:val="0AEE0E67"/>
    <w:rsid w:val="0AFE3555"/>
    <w:rsid w:val="0B147025"/>
    <w:rsid w:val="0B690AE7"/>
    <w:rsid w:val="0C1E59EA"/>
    <w:rsid w:val="0C5D40AA"/>
    <w:rsid w:val="0CCA3C31"/>
    <w:rsid w:val="0CF25676"/>
    <w:rsid w:val="0D8B27AF"/>
    <w:rsid w:val="0DC61452"/>
    <w:rsid w:val="0DE46363"/>
    <w:rsid w:val="0DF133F7"/>
    <w:rsid w:val="0E3076CC"/>
    <w:rsid w:val="0E3C6FC0"/>
    <w:rsid w:val="0EBE3946"/>
    <w:rsid w:val="0ED24944"/>
    <w:rsid w:val="0EDD66CE"/>
    <w:rsid w:val="0F155DB7"/>
    <w:rsid w:val="0F9B3AC1"/>
    <w:rsid w:val="0FAB538A"/>
    <w:rsid w:val="0FB374F0"/>
    <w:rsid w:val="0FBF4992"/>
    <w:rsid w:val="0FC52C5C"/>
    <w:rsid w:val="0FDB598E"/>
    <w:rsid w:val="0FE10DAC"/>
    <w:rsid w:val="0FE83550"/>
    <w:rsid w:val="1009623D"/>
    <w:rsid w:val="10212C78"/>
    <w:rsid w:val="10903557"/>
    <w:rsid w:val="10D014DF"/>
    <w:rsid w:val="11006DDD"/>
    <w:rsid w:val="111175E3"/>
    <w:rsid w:val="11143E81"/>
    <w:rsid w:val="118D13ED"/>
    <w:rsid w:val="12077A3E"/>
    <w:rsid w:val="122E4C41"/>
    <w:rsid w:val="12300198"/>
    <w:rsid w:val="12520B54"/>
    <w:rsid w:val="12694801"/>
    <w:rsid w:val="128B5D3C"/>
    <w:rsid w:val="12A05B8D"/>
    <w:rsid w:val="12BA27A4"/>
    <w:rsid w:val="12C54F8C"/>
    <w:rsid w:val="12EA473F"/>
    <w:rsid w:val="13497394"/>
    <w:rsid w:val="13884F08"/>
    <w:rsid w:val="13A05A15"/>
    <w:rsid w:val="13A577F4"/>
    <w:rsid w:val="13AC24A2"/>
    <w:rsid w:val="1448020F"/>
    <w:rsid w:val="145E1CC3"/>
    <w:rsid w:val="14831C93"/>
    <w:rsid w:val="148412E6"/>
    <w:rsid w:val="14950C9F"/>
    <w:rsid w:val="14B60A59"/>
    <w:rsid w:val="14C44071"/>
    <w:rsid w:val="14EA4A94"/>
    <w:rsid w:val="151A266A"/>
    <w:rsid w:val="157D37F9"/>
    <w:rsid w:val="15A31791"/>
    <w:rsid w:val="15A91132"/>
    <w:rsid w:val="162A60B5"/>
    <w:rsid w:val="162E090A"/>
    <w:rsid w:val="16893F4C"/>
    <w:rsid w:val="16920452"/>
    <w:rsid w:val="16DB2CEF"/>
    <w:rsid w:val="173213EA"/>
    <w:rsid w:val="1765343B"/>
    <w:rsid w:val="17822873"/>
    <w:rsid w:val="17923DF1"/>
    <w:rsid w:val="17975D7A"/>
    <w:rsid w:val="17B6092C"/>
    <w:rsid w:val="17D006D1"/>
    <w:rsid w:val="188E0006"/>
    <w:rsid w:val="188E0D45"/>
    <w:rsid w:val="18AA4916"/>
    <w:rsid w:val="19135736"/>
    <w:rsid w:val="19561291"/>
    <w:rsid w:val="19882298"/>
    <w:rsid w:val="19CD0264"/>
    <w:rsid w:val="19F75F5A"/>
    <w:rsid w:val="1A2162E2"/>
    <w:rsid w:val="1A237BE1"/>
    <w:rsid w:val="1A4F5B06"/>
    <w:rsid w:val="1A696A6A"/>
    <w:rsid w:val="1A745B8E"/>
    <w:rsid w:val="1AD503E2"/>
    <w:rsid w:val="1B25303A"/>
    <w:rsid w:val="1B2E0943"/>
    <w:rsid w:val="1B3B6380"/>
    <w:rsid w:val="1B4203AC"/>
    <w:rsid w:val="1B4230C6"/>
    <w:rsid w:val="1B6A7D03"/>
    <w:rsid w:val="1B7B363E"/>
    <w:rsid w:val="1B84656A"/>
    <w:rsid w:val="1B9643B0"/>
    <w:rsid w:val="1B9E061F"/>
    <w:rsid w:val="1BAC5CE6"/>
    <w:rsid w:val="1BD70157"/>
    <w:rsid w:val="1C123B5B"/>
    <w:rsid w:val="1C47468D"/>
    <w:rsid w:val="1C5A599F"/>
    <w:rsid w:val="1C6A4CBA"/>
    <w:rsid w:val="1C6B3D9D"/>
    <w:rsid w:val="1C7E3CFB"/>
    <w:rsid w:val="1C996E78"/>
    <w:rsid w:val="1CD97F09"/>
    <w:rsid w:val="1CF6175C"/>
    <w:rsid w:val="1D385D84"/>
    <w:rsid w:val="1E012B5C"/>
    <w:rsid w:val="1E201A25"/>
    <w:rsid w:val="1E5D6B33"/>
    <w:rsid w:val="1E773B89"/>
    <w:rsid w:val="1E957931"/>
    <w:rsid w:val="1E9F255E"/>
    <w:rsid w:val="1EB01FC6"/>
    <w:rsid w:val="1EC71C6D"/>
    <w:rsid w:val="1ED146E2"/>
    <w:rsid w:val="1EF468B5"/>
    <w:rsid w:val="1F5A01B0"/>
    <w:rsid w:val="1F861028"/>
    <w:rsid w:val="1F8A58D3"/>
    <w:rsid w:val="1FD248CD"/>
    <w:rsid w:val="1FE91B9C"/>
    <w:rsid w:val="20964755"/>
    <w:rsid w:val="209F6845"/>
    <w:rsid w:val="20AB5E72"/>
    <w:rsid w:val="20C6422F"/>
    <w:rsid w:val="20CC576D"/>
    <w:rsid w:val="21111AC7"/>
    <w:rsid w:val="21235847"/>
    <w:rsid w:val="21994FF1"/>
    <w:rsid w:val="21DC637A"/>
    <w:rsid w:val="221E2CA2"/>
    <w:rsid w:val="222F62DB"/>
    <w:rsid w:val="22394A78"/>
    <w:rsid w:val="22461E08"/>
    <w:rsid w:val="22C6302E"/>
    <w:rsid w:val="22F66A00"/>
    <w:rsid w:val="231716FF"/>
    <w:rsid w:val="23185695"/>
    <w:rsid w:val="23AF43FF"/>
    <w:rsid w:val="23CC0FC2"/>
    <w:rsid w:val="24364E86"/>
    <w:rsid w:val="244D7ABC"/>
    <w:rsid w:val="245857FE"/>
    <w:rsid w:val="245F29F3"/>
    <w:rsid w:val="248A2005"/>
    <w:rsid w:val="24A24B56"/>
    <w:rsid w:val="24A65CC9"/>
    <w:rsid w:val="24A954C6"/>
    <w:rsid w:val="24C304C8"/>
    <w:rsid w:val="251F7F55"/>
    <w:rsid w:val="2530418F"/>
    <w:rsid w:val="25451C27"/>
    <w:rsid w:val="258268B5"/>
    <w:rsid w:val="25F84EF9"/>
    <w:rsid w:val="260A6A20"/>
    <w:rsid w:val="26547250"/>
    <w:rsid w:val="265B761D"/>
    <w:rsid w:val="26A34BB6"/>
    <w:rsid w:val="26B56923"/>
    <w:rsid w:val="26EF6A09"/>
    <w:rsid w:val="27031033"/>
    <w:rsid w:val="27215EEF"/>
    <w:rsid w:val="272800C4"/>
    <w:rsid w:val="275F40F4"/>
    <w:rsid w:val="27780D05"/>
    <w:rsid w:val="27BB099E"/>
    <w:rsid w:val="27C60C27"/>
    <w:rsid w:val="28961726"/>
    <w:rsid w:val="28962754"/>
    <w:rsid w:val="289F44DF"/>
    <w:rsid w:val="28A37D71"/>
    <w:rsid w:val="28FB317A"/>
    <w:rsid w:val="2927745C"/>
    <w:rsid w:val="29291986"/>
    <w:rsid w:val="29B23331"/>
    <w:rsid w:val="29F60DE4"/>
    <w:rsid w:val="29FB6B93"/>
    <w:rsid w:val="2AA11A08"/>
    <w:rsid w:val="2AFB3869"/>
    <w:rsid w:val="2B011A32"/>
    <w:rsid w:val="2B326FE7"/>
    <w:rsid w:val="2B5957F4"/>
    <w:rsid w:val="2B9C0941"/>
    <w:rsid w:val="2C1A63C0"/>
    <w:rsid w:val="2C4841E2"/>
    <w:rsid w:val="2C624BCB"/>
    <w:rsid w:val="2C6D4F4E"/>
    <w:rsid w:val="2CAA5F08"/>
    <w:rsid w:val="2CB303AC"/>
    <w:rsid w:val="2CF31B9D"/>
    <w:rsid w:val="2CFC189D"/>
    <w:rsid w:val="2CFD3F59"/>
    <w:rsid w:val="2D0B19EA"/>
    <w:rsid w:val="2D235F48"/>
    <w:rsid w:val="2D410313"/>
    <w:rsid w:val="2D853514"/>
    <w:rsid w:val="2D8B6B5B"/>
    <w:rsid w:val="2D942915"/>
    <w:rsid w:val="2D990F6E"/>
    <w:rsid w:val="2DBD50E7"/>
    <w:rsid w:val="2DF90765"/>
    <w:rsid w:val="2E2C0943"/>
    <w:rsid w:val="2E3B52CA"/>
    <w:rsid w:val="2E9A1B7A"/>
    <w:rsid w:val="2E9F17F9"/>
    <w:rsid w:val="2EC1690C"/>
    <w:rsid w:val="2F0E2607"/>
    <w:rsid w:val="2F1B5F80"/>
    <w:rsid w:val="2F1E4ABC"/>
    <w:rsid w:val="2F2B0F6B"/>
    <w:rsid w:val="2F6143A4"/>
    <w:rsid w:val="2F7610B9"/>
    <w:rsid w:val="2F8852C0"/>
    <w:rsid w:val="2FA43CAE"/>
    <w:rsid w:val="2FFA1E54"/>
    <w:rsid w:val="3002244D"/>
    <w:rsid w:val="300807E1"/>
    <w:rsid w:val="306C10C7"/>
    <w:rsid w:val="308B3668"/>
    <w:rsid w:val="30AB4321"/>
    <w:rsid w:val="30AE147E"/>
    <w:rsid w:val="30CF5ED3"/>
    <w:rsid w:val="30F13656"/>
    <w:rsid w:val="31036717"/>
    <w:rsid w:val="31147684"/>
    <w:rsid w:val="313C0D57"/>
    <w:rsid w:val="31453EBA"/>
    <w:rsid w:val="314F7483"/>
    <w:rsid w:val="318E2ED3"/>
    <w:rsid w:val="318E7F37"/>
    <w:rsid w:val="31DC218A"/>
    <w:rsid w:val="31FA2A4B"/>
    <w:rsid w:val="32145588"/>
    <w:rsid w:val="323914C2"/>
    <w:rsid w:val="32426C66"/>
    <w:rsid w:val="32625925"/>
    <w:rsid w:val="32737889"/>
    <w:rsid w:val="32B91331"/>
    <w:rsid w:val="32BD69F6"/>
    <w:rsid w:val="32D22F57"/>
    <w:rsid w:val="32DB14D3"/>
    <w:rsid w:val="3322038E"/>
    <w:rsid w:val="33671A68"/>
    <w:rsid w:val="33707689"/>
    <w:rsid w:val="337253C2"/>
    <w:rsid w:val="34156765"/>
    <w:rsid w:val="34672B8D"/>
    <w:rsid w:val="34A83360"/>
    <w:rsid w:val="351849C1"/>
    <w:rsid w:val="35245D36"/>
    <w:rsid w:val="35304E1D"/>
    <w:rsid w:val="35427559"/>
    <w:rsid w:val="35882323"/>
    <w:rsid w:val="35C679A7"/>
    <w:rsid w:val="35FF67D1"/>
    <w:rsid w:val="36195E5C"/>
    <w:rsid w:val="36386601"/>
    <w:rsid w:val="36992924"/>
    <w:rsid w:val="36A03087"/>
    <w:rsid w:val="36C0595D"/>
    <w:rsid w:val="36C9278C"/>
    <w:rsid w:val="36F51F14"/>
    <w:rsid w:val="36FC2573"/>
    <w:rsid w:val="36FC6348"/>
    <w:rsid w:val="37772D24"/>
    <w:rsid w:val="37915472"/>
    <w:rsid w:val="37B54749"/>
    <w:rsid w:val="37CA3830"/>
    <w:rsid w:val="37EC3A16"/>
    <w:rsid w:val="380F1162"/>
    <w:rsid w:val="385F4A39"/>
    <w:rsid w:val="3887014C"/>
    <w:rsid w:val="38877ADD"/>
    <w:rsid w:val="38984884"/>
    <w:rsid w:val="389A1EAF"/>
    <w:rsid w:val="38A57AD0"/>
    <w:rsid w:val="38A93BA7"/>
    <w:rsid w:val="390F5A03"/>
    <w:rsid w:val="39354D27"/>
    <w:rsid w:val="394130A8"/>
    <w:rsid w:val="394F48E3"/>
    <w:rsid w:val="398E61EC"/>
    <w:rsid w:val="39CC4CC9"/>
    <w:rsid w:val="39D2220A"/>
    <w:rsid w:val="3A52418E"/>
    <w:rsid w:val="3A8808CC"/>
    <w:rsid w:val="3A8A77C7"/>
    <w:rsid w:val="3A914FF9"/>
    <w:rsid w:val="3AAB4192"/>
    <w:rsid w:val="3AB538A9"/>
    <w:rsid w:val="3AE624AA"/>
    <w:rsid w:val="3B0452B1"/>
    <w:rsid w:val="3B1A0B80"/>
    <w:rsid w:val="3BAD0DAC"/>
    <w:rsid w:val="3BC661CF"/>
    <w:rsid w:val="3C17583F"/>
    <w:rsid w:val="3C1A3272"/>
    <w:rsid w:val="3CA26ED8"/>
    <w:rsid w:val="3CF93A9A"/>
    <w:rsid w:val="3D11499D"/>
    <w:rsid w:val="3D4C26B2"/>
    <w:rsid w:val="3D647749"/>
    <w:rsid w:val="3D74750D"/>
    <w:rsid w:val="3D794BBC"/>
    <w:rsid w:val="3DCC714A"/>
    <w:rsid w:val="3E1D4649"/>
    <w:rsid w:val="3E1D4768"/>
    <w:rsid w:val="3EA247BF"/>
    <w:rsid w:val="3EAA5762"/>
    <w:rsid w:val="3ECC711B"/>
    <w:rsid w:val="3ED564D5"/>
    <w:rsid w:val="3F235ED8"/>
    <w:rsid w:val="3F425604"/>
    <w:rsid w:val="3F6720E9"/>
    <w:rsid w:val="3F8434A0"/>
    <w:rsid w:val="3FE059D1"/>
    <w:rsid w:val="3FEC2A84"/>
    <w:rsid w:val="401177E2"/>
    <w:rsid w:val="40400972"/>
    <w:rsid w:val="40562012"/>
    <w:rsid w:val="40792F91"/>
    <w:rsid w:val="408B2AA2"/>
    <w:rsid w:val="408F6B03"/>
    <w:rsid w:val="40CE14A9"/>
    <w:rsid w:val="41156701"/>
    <w:rsid w:val="412D7091"/>
    <w:rsid w:val="414746C0"/>
    <w:rsid w:val="414E3BA3"/>
    <w:rsid w:val="41B22106"/>
    <w:rsid w:val="41CB5292"/>
    <w:rsid w:val="41E57565"/>
    <w:rsid w:val="42041A7F"/>
    <w:rsid w:val="421C7813"/>
    <w:rsid w:val="421F3E20"/>
    <w:rsid w:val="423E0EC2"/>
    <w:rsid w:val="42602F47"/>
    <w:rsid w:val="426A2611"/>
    <w:rsid w:val="42C913D8"/>
    <w:rsid w:val="42D53C5B"/>
    <w:rsid w:val="42E449C4"/>
    <w:rsid w:val="4302745B"/>
    <w:rsid w:val="43055AE3"/>
    <w:rsid w:val="430E2809"/>
    <w:rsid w:val="431737E0"/>
    <w:rsid w:val="43230959"/>
    <w:rsid w:val="433F5D17"/>
    <w:rsid w:val="435C016E"/>
    <w:rsid w:val="436831E6"/>
    <w:rsid w:val="4377045C"/>
    <w:rsid w:val="4384046A"/>
    <w:rsid w:val="438A7333"/>
    <w:rsid w:val="43993170"/>
    <w:rsid w:val="43C045B3"/>
    <w:rsid w:val="43F7766A"/>
    <w:rsid w:val="44165F3A"/>
    <w:rsid w:val="4419496D"/>
    <w:rsid w:val="441E2AAD"/>
    <w:rsid w:val="44664A30"/>
    <w:rsid w:val="448703AB"/>
    <w:rsid w:val="4496561C"/>
    <w:rsid w:val="44EA1607"/>
    <w:rsid w:val="453952DE"/>
    <w:rsid w:val="45466B78"/>
    <w:rsid w:val="454E7D50"/>
    <w:rsid w:val="45B650C6"/>
    <w:rsid w:val="45C22291"/>
    <w:rsid w:val="45C736ED"/>
    <w:rsid w:val="45CE2128"/>
    <w:rsid w:val="46B4091E"/>
    <w:rsid w:val="46C96713"/>
    <w:rsid w:val="47AB0ABF"/>
    <w:rsid w:val="47CF6C58"/>
    <w:rsid w:val="47DF4059"/>
    <w:rsid w:val="48221187"/>
    <w:rsid w:val="48AF6C4F"/>
    <w:rsid w:val="48BD3C9C"/>
    <w:rsid w:val="48D859D4"/>
    <w:rsid w:val="48E262D9"/>
    <w:rsid w:val="4910152C"/>
    <w:rsid w:val="49D657C7"/>
    <w:rsid w:val="4A1B5BC0"/>
    <w:rsid w:val="4A2407BE"/>
    <w:rsid w:val="4A576410"/>
    <w:rsid w:val="4A82682A"/>
    <w:rsid w:val="4A8C1471"/>
    <w:rsid w:val="4A8F4CE5"/>
    <w:rsid w:val="4A96199C"/>
    <w:rsid w:val="4ADE6E5B"/>
    <w:rsid w:val="4B462148"/>
    <w:rsid w:val="4B7967DA"/>
    <w:rsid w:val="4B826895"/>
    <w:rsid w:val="4BC53371"/>
    <w:rsid w:val="4BCD0A59"/>
    <w:rsid w:val="4C341689"/>
    <w:rsid w:val="4C4252E0"/>
    <w:rsid w:val="4C7809E5"/>
    <w:rsid w:val="4C807F01"/>
    <w:rsid w:val="4C8B4F66"/>
    <w:rsid w:val="4C9712C1"/>
    <w:rsid w:val="4C995174"/>
    <w:rsid w:val="4CC00E63"/>
    <w:rsid w:val="4CD06C44"/>
    <w:rsid w:val="4D3062AE"/>
    <w:rsid w:val="4D575D7D"/>
    <w:rsid w:val="4D6F63AB"/>
    <w:rsid w:val="4DBB056A"/>
    <w:rsid w:val="4DD74B6B"/>
    <w:rsid w:val="4E06574C"/>
    <w:rsid w:val="4E377329"/>
    <w:rsid w:val="4E8769B6"/>
    <w:rsid w:val="4ECD6D29"/>
    <w:rsid w:val="4EF86F9D"/>
    <w:rsid w:val="4F0A4397"/>
    <w:rsid w:val="4FA206BA"/>
    <w:rsid w:val="4FBA3D43"/>
    <w:rsid w:val="4FCC0FFD"/>
    <w:rsid w:val="4FCF3972"/>
    <w:rsid w:val="4FE66AA2"/>
    <w:rsid w:val="4FF573A1"/>
    <w:rsid w:val="50713E39"/>
    <w:rsid w:val="507A2DE3"/>
    <w:rsid w:val="50D52BDA"/>
    <w:rsid w:val="50E43143"/>
    <w:rsid w:val="50EA6F6D"/>
    <w:rsid w:val="50F61B5A"/>
    <w:rsid w:val="510A54FB"/>
    <w:rsid w:val="51600021"/>
    <w:rsid w:val="51890380"/>
    <w:rsid w:val="518976A5"/>
    <w:rsid w:val="51BB5A22"/>
    <w:rsid w:val="51D954FB"/>
    <w:rsid w:val="520848FE"/>
    <w:rsid w:val="520D0FB1"/>
    <w:rsid w:val="522C6D63"/>
    <w:rsid w:val="52393A0A"/>
    <w:rsid w:val="527910BD"/>
    <w:rsid w:val="529305AA"/>
    <w:rsid w:val="52B07525"/>
    <w:rsid w:val="52C8485C"/>
    <w:rsid w:val="531C0DF3"/>
    <w:rsid w:val="534022E8"/>
    <w:rsid w:val="53403512"/>
    <w:rsid w:val="53511372"/>
    <w:rsid w:val="53882F7E"/>
    <w:rsid w:val="53891DDA"/>
    <w:rsid w:val="538B1063"/>
    <w:rsid w:val="53913274"/>
    <w:rsid w:val="53B366E7"/>
    <w:rsid w:val="53E951A5"/>
    <w:rsid w:val="541A298E"/>
    <w:rsid w:val="544B00AD"/>
    <w:rsid w:val="54502EF8"/>
    <w:rsid w:val="54970E45"/>
    <w:rsid w:val="54BF4A86"/>
    <w:rsid w:val="54F04FCD"/>
    <w:rsid w:val="54F74CD5"/>
    <w:rsid w:val="5500414A"/>
    <w:rsid w:val="55472A2C"/>
    <w:rsid w:val="554D468C"/>
    <w:rsid w:val="559356A5"/>
    <w:rsid w:val="55D70EAF"/>
    <w:rsid w:val="55DC04F8"/>
    <w:rsid w:val="5622003A"/>
    <w:rsid w:val="563C6A38"/>
    <w:rsid w:val="568C5970"/>
    <w:rsid w:val="569972B8"/>
    <w:rsid w:val="56B5397E"/>
    <w:rsid w:val="56BE5ABA"/>
    <w:rsid w:val="578D4196"/>
    <w:rsid w:val="57B377F4"/>
    <w:rsid w:val="58021C5D"/>
    <w:rsid w:val="58053980"/>
    <w:rsid w:val="580E185A"/>
    <w:rsid w:val="584544D8"/>
    <w:rsid w:val="589C6DB3"/>
    <w:rsid w:val="58A43A98"/>
    <w:rsid w:val="591F15CA"/>
    <w:rsid w:val="592866D1"/>
    <w:rsid w:val="5967390A"/>
    <w:rsid w:val="598A738C"/>
    <w:rsid w:val="599457A4"/>
    <w:rsid w:val="599E4BE5"/>
    <w:rsid w:val="59C43730"/>
    <w:rsid w:val="59E53CAA"/>
    <w:rsid w:val="5A1D208C"/>
    <w:rsid w:val="5A2A6E59"/>
    <w:rsid w:val="5A471E83"/>
    <w:rsid w:val="5A777DAC"/>
    <w:rsid w:val="5A815574"/>
    <w:rsid w:val="5A9866B8"/>
    <w:rsid w:val="5AD65D21"/>
    <w:rsid w:val="5AFC6067"/>
    <w:rsid w:val="5AFD203F"/>
    <w:rsid w:val="5B4725D8"/>
    <w:rsid w:val="5B4B09E5"/>
    <w:rsid w:val="5B6C0AB1"/>
    <w:rsid w:val="5BC40E96"/>
    <w:rsid w:val="5BD5087B"/>
    <w:rsid w:val="5BDE576D"/>
    <w:rsid w:val="5C00470C"/>
    <w:rsid w:val="5C24277B"/>
    <w:rsid w:val="5CE84C26"/>
    <w:rsid w:val="5D333896"/>
    <w:rsid w:val="5D5C4841"/>
    <w:rsid w:val="5D7B7294"/>
    <w:rsid w:val="5D7F1640"/>
    <w:rsid w:val="5D8F4F70"/>
    <w:rsid w:val="5DAD18DB"/>
    <w:rsid w:val="5DDA2290"/>
    <w:rsid w:val="5E010266"/>
    <w:rsid w:val="5E2C3818"/>
    <w:rsid w:val="5E483E8B"/>
    <w:rsid w:val="5E6E406B"/>
    <w:rsid w:val="5E7529DB"/>
    <w:rsid w:val="5F05332A"/>
    <w:rsid w:val="5F1676BD"/>
    <w:rsid w:val="5F550FBC"/>
    <w:rsid w:val="5F877D30"/>
    <w:rsid w:val="5F96645F"/>
    <w:rsid w:val="5FA61E36"/>
    <w:rsid w:val="5FD12E0B"/>
    <w:rsid w:val="5FDE21DF"/>
    <w:rsid w:val="5FE3692E"/>
    <w:rsid w:val="60121183"/>
    <w:rsid w:val="603F7962"/>
    <w:rsid w:val="606514AD"/>
    <w:rsid w:val="60BD3FAF"/>
    <w:rsid w:val="612E518C"/>
    <w:rsid w:val="62302159"/>
    <w:rsid w:val="623252DE"/>
    <w:rsid w:val="62933F32"/>
    <w:rsid w:val="63257B5C"/>
    <w:rsid w:val="6326333D"/>
    <w:rsid w:val="63352B12"/>
    <w:rsid w:val="633B2A7B"/>
    <w:rsid w:val="634160AE"/>
    <w:rsid w:val="634545EC"/>
    <w:rsid w:val="6377539F"/>
    <w:rsid w:val="63846BFA"/>
    <w:rsid w:val="63C5189A"/>
    <w:rsid w:val="646261A5"/>
    <w:rsid w:val="6466271C"/>
    <w:rsid w:val="647163F4"/>
    <w:rsid w:val="64A439A6"/>
    <w:rsid w:val="64A81B52"/>
    <w:rsid w:val="64C76C5B"/>
    <w:rsid w:val="650D6688"/>
    <w:rsid w:val="652372AE"/>
    <w:rsid w:val="652B588B"/>
    <w:rsid w:val="65980D85"/>
    <w:rsid w:val="659D4526"/>
    <w:rsid w:val="65C67F0F"/>
    <w:rsid w:val="65E63B9C"/>
    <w:rsid w:val="65EA29B2"/>
    <w:rsid w:val="65F23616"/>
    <w:rsid w:val="660F4986"/>
    <w:rsid w:val="663A6C47"/>
    <w:rsid w:val="665705F5"/>
    <w:rsid w:val="665F1E79"/>
    <w:rsid w:val="66742F55"/>
    <w:rsid w:val="668B0A2B"/>
    <w:rsid w:val="66D02BE1"/>
    <w:rsid w:val="66F222BC"/>
    <w:rsid w:val="670E3419"/>
    <w:rsid w:val="6732139F"/>
    <w:rsid w:val="673C6D7E"/>
    <w:rsid w:val="676F6707"/>
    <w:rsid w:val="67915D89"/>
    <w:rsid w:val="67952EF0"/>
    <w:rsid w:val="67ED1A09"/>
    <w:rsid w:val="67FC0681"/>
    <w:rsid w:val="682B2D4E"/>
    <w:rsid w:val="68437083"/>
    <w:rsid w:val="68521808"/>
    <w:rsid w:val="6881053C"/>
    <w:rsid w:val="68F30A79"/>
    <w:rsid w:val="68F6266D"/>
    <w:rsid w:val="6907628A"/>
    <w:rsid w:val="69912963"/>
    <w:rsid w:val="69917611"/>
    <w:rsid w:val="69B173F9"/>
    <w:rsid w:val="69D730A3"/>
    <w:rsid w:val="6A0D01D5"/>
    <w:rsid w:val="6A43612F"/>
    <w:rsid w:val="6A592C50"/>
    <w:rsid w:val="6AA36EC3"/>
    <w:rsid w:val="6AAE4C20"/>
    <w:rsid w:val="6AF84DAA"/>
    <w:rsid w:val="6B1F3E06"/>
    <w:rsid w:val="6B86796D"/>
    <w:rsid w:val="6B910F76"/>
    <w:rsid w:val="6BC2145A"/>
    <w:rsid w:val="6C14799E"/>
    <w:rsid w:val="6C160228"/>
    <w:rsid w:val="6C1F1B5E"/>
    <w:rsid w:val="6C311FAD"/>
    <w:rsid w:val="6C7E26F9"/>
    <w:rsid w:val="6C8A31E8"/>
    <w:rsid w:val="6C950E3A"/>
    <w:rsid w:val="6CA84231"/>
    <w:rsid w:val="6CAE0B9E"/>
    <w:rsid w:val="6CCA4559"/>
    <w:rsid w:val="6CFB01B0"/>
    <w:rsid w:val="6D17222A"/>
    <w:rsid w:val="6D1E302E"/>
    <w:rsid w:val="6D35494A"/>
    <w:rsid w:val="6D3A4F4E"/>
    <w:rsid w:val="6D5206CC"/>
    <w:rsid w:val="6D680EFD"/>
    <w:rsid w:val="6DD404C6"/>
    <w:rsid w:val="6E693452"/>
    <w:rsid w:val="6E7F4B8D"/>
    <w:rsid w:val="6E912A25"/>
    <w:rsid w:val="6EA06EE1"/>
    <w:rsid w:val="6EAF6986"/>
    <w:rsid w:val="6EDA6F6D"/>
    <w:rsid w:val="6EF10A65"/>
    <w:rsid w:val="6F312C3D"/>
    <w:rsid w:val="6F4852EC"/>
    <w:rsid w:val="6F6F24D7"/>
    <w:rsid w:val="6F867B5D"/>
    <w:rsid w:val="707D53D7"/>
    <w:rsid w:val="70875E80"/>
    <w:rsid w:val="70D866A5"/>
    <w:rsid w:val="70D91188"/>
    <w:rsid w:val="70E4416C"/>
    <w:rsid w:val="712646B2"/>
    <w:rsid w:val="714624FD"/>
    <w:rsid w:val="714E6086"/>
    <w:rsid w:val="716B0156"/>
    <w:rsid w:val="71770E1B"/>
    <w:rsid w:val="71795D8C"/>
    <w:rsid w:val="72306D87"/>
    <w:rsid w:val="72653C47"/>
    <w:rsid w:val="72A95BFC"/>
    <w:rsid w:val="72C40DC1"/>
    <w:rsid w:val="73214465"/>
    <w:rsid w:val="733876D6"/>
    <w:rsid w:val="737B1C50"/>
    <w:rsid w:val="738C43B9"/>
    <w:rsid w:val="73991651"/>
    <w:rsid w:val="73DC1AF3"/>
    <w:rsid w:val="73F74409"/>
    <w:rsid w:val="741462C1"/>
    <w:rsid w:val="741B1807"/>
    <w:rsid w:val="74243A22"/>
    <w:rsid w:val="746B3BF2"/>
    <w:rsid w:val="746D57E5"/>
    <w:rsid w:val="74A81685"/>
    <w:rsid w:val="74DC201B"/>
    <w:rsid w:val="7519527D"/>
    <w:rsid w:val="751E19C4"/>
    <w:rsid w:val="752A1585"/>
    <w:rsid w:val="75DA769F"/>
    <w:rsid w:val="76194374"/>
    <w:rsid w:val="76340D87"/>
    <w:rsid w:val="76780E8A"/>
    <w:rsid w:val="768130EE"/>
    <w:rsid w:val="76912B70"/>
    <w:rsid w:val="770E7A6E"/>
    <w:rsid w:val="77326708"/>
    <w:rsid w:val="773E039F"/>
    <w:rsid w:val="775368AB"/>
    <w:rsid w:val="77542002"/>
    <w:rsid w:val="77646F57"/>
    <w:rsid w:val="776D181D"/>
    <w:rsid w:val="77852E0D"/>
    <w:rsid w:val="78056F7A"/>
    <w:rsid w:val="78073E6A"/>
    <w:rsid w:val="780A1092"/>
    <w:rsid w:val="7820213D"/>
    <w:rsid w:val="78577909"/>
    <w:rsid w:val="785B2E21"/>
    <w:rsid w:val="785B3F75"/>
    <w:rsid w:val="789C3A73"/>
    <w:rsid w:val="78AC47D1"/>
    <w:rsid w:val="78D02107"/>
    <w:rsid w:val="78E87762"/>
    <w:rsid w:val="7903327E"/>
    <w:rsid w:val="790E21E4"/>
    <w:rsid w:val="791505C8"/>
    <w:rsid w:val="795070AF"/>
    <w:rsid w:val="795301B7"/>
    <w:rsid w:val="795429AB"/>
    <w:rsid w:val="79843CB0"/>
    <w:rsid w:val="79DF2B22"/>
    <w:rsid w:val="79F61D2F"/>
    <w:rsid w:val="7A03275F"/>
    <w:rsid w:val="7A213E1C"/>
    <w:rsid w:val="7A26094C"/>
    <w:rsid w:val="7A41138B"/>
    <w:rsid w:val="7A5010F3"/>
    <w:rsid w:val="7A686FE3"/>
    <w:rsid w:val="7A7E3B2F"/>
    <w:rsid w:val="7A903C7E"/>
    <w:rsid w:val="7AB83901"/>
    <w:rsid w:val="7ABD5B5C"/>
    <w:rsid w:val="7AC57DD4"/>
    <w:rsid w:val="7ADC1608"/>
    <w:rsid w:val="7AE007CD"/>
    <w:rsid w:val="7B0A2BB3"/>
    <w:rsid w:val="7B2C6F4E"/>
    <w:rsid w:val="7B9547FA"/>
    <w:rsid w:val="7BCD457B"/>
    <w:rsid w:val="7BDA6BF9"/>
    <w:rsid w:val="7BFE35CE"/>
    <w:rsid w:val="7C294E10"/>
    <w:rsid w:val="7C3D5291"/>
    <w:rsid w:val="7C9D2C1A"/>
    <w:rsid w:val="7C9E64B8"/>
    <w:rsid w:val="7CB53537"/>
    <w:rsid w:val="7CEA1D3D"/>
    <w:rsid w:val="7D450431"/>
    <w:rsid w:val="7D592A4D"/>
    <w:rsid w:val="7D9C1FA6"/>
    <w:rsid w:val="7D9D7A67"/>
    <w:rsid w:val="7DD36D17"/>
    <w:rsid w:val="7DFF1083"/>
    <w:rsid w:val="7E1928D8"/>
    <w:rsid w:val="7E7039E4"/>
    <w:rsid w:val="7E817470"/>
    <w:rsid w:val="7EB37630"/>
    <w:rsid w:val="7F127358"/>
    <w:rsid w:val="7F187F85"/>
    <w:rsid w:val="7F481241"/>
    <w:rsid w:val="7F6B4F26"/>
    <w:rsid w:val="7FD619D4"/>
    <w:rsid w:val="7FF137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uiPriority="0" w:name="Body Text 2"/>
    <w:lsdException w:qFormat="1" w:unhideWhenUsed="0" w:uiPriority="0" w:semiHidden="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46"/>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3"/>
    <w:autoRedefine/>
    <w:qFormat/>
    <w:uiPriority w:val="0"/>
    <w:pPr>
      <w:keepNext/>
      <w:keepLines/>
      <w:widowControl/>
      <w:shd w:val="clear" w:color="auto" w:fill="FFFFFF"/>
      <w:spacing w:line="360" w:lineRule="auto"/>
      <w:ind w:firstLine="516"/>
      <w:outlineLvl w:val="1"/>
    </w:pPr>
    <w:rPr>
      <w:rFonts w:ascii="Cambria" w:hAnsi="Cambria"/>
      <w:b/>
      <w:bCs/>
      <w:sz w:val="32"/>
      <w:szCs w:val="32"/>
    </w:rPr>
  </w:style>
  <w:style w:type="paragraph" w:styleId="4">
    <w:name w:val="heading 3"/>
    <w:basedOn w:val="1"/>
    <w:next w:val="1"/>
    <w:autoRedefine/>
    <w:qFormat/>
    <w:uiPriority w:val="0"/>
    <w:pPr>
      <w:keepNext/>
      <w:keepLines/>
      <w:spacing w:before="260" w:after="260" w:line="412" w:lineRule="auto"/>
      <w:ind w:firstLine="49" w:firstLineChars="49"/>
      <w:outlineLvl w:val="2"/>
    </w:pPr>
    <w:rPr>
      <w:rFonts w:ascii="黑体" w:eastAsia="黑体"/>
      <w:sz w:val="28"/>
      <w:szCs w:val="20"/>
    </w:rPr>
  </w:style>
  <w:style w:type="paragraph" w:styleId="5">
    <w:name w:val="heading 5"/>
    <w:basedOn w:val="1"/>
    <w:next w:val="1"/>
    <w:link w:val="47"/>
    <w:autoRedefine/>
    <w:semiHidden/>
    <w:unhideWhenUsed/>
    <w:qFormat/>
    <w:uiPriority w:val="0"/>
    <w:pPr>
      <w:keepNext/>
      <w:keepLines/>
      <w:spacing w:before="280" w:after="290" w:line="376" w:lineRule="auto"/>
      <w:outlineLvl w:val="4"/>
    </w:pPr>
    <w:rPr>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Document Map"/>
    <w:basedOn w:val="1"/>
    <w:qFormat/>
    <w:uiPriority w:val="0"/>
    <w:pPr>
      <w:shd w:val="clear" w:color="auto" w:fill="000080"/>
    </w:pPr>
  </w:style>
  <w:style w:type="paragraph" w:styleId="7">
    <w:name w:val="annotation text"/>
    <w:basedOn w:val="1"/>
    <w:autoRedefine/>
    <w:semiHidden/>
    <w:qFormat/>
    <w:uiPriority w:val="0"/>
    <w:pPr>
      <w:jc w:val="left"/>
    </w:pPr>
  </w:style>
  <w:style w:type="paragraph" w:styleId="8">
    <w:name w:val="Body Text 3"/>
    <w:basedOn w:val="1"/>
    <w:qFormat/>
    <w:uiPriority w:val="0"/>
    <w:rPr>
      <w:rFonts w:ascii="宋体"/>
      <w:sz w:val="24"/>
      <w:szCs w:val="20"/>
    </w:rPr>
  </w:style>
  <w:style w:type="paragraph" w:styleId="9">
    <w:name w:val="Body Text"/>
    <w:basedOn w:val="1"/>
    <w:next w:val="1"/>
    <w:link w:val="43"/>
    <w:qFormat/>
    <w:uiPriority w:val="99"/>
    <w:pPr>
      <w:spacing w:after="120"/>
    </w:pPr>
  </w:style>
  <w:style w:type="paragraph" w:styleId="10">
    <w:name w:val="Body Text Indent"/>
    <w:basedOn w:val="1"/>
    <w:next w:val="11"/>
    <w:qFormat/>
    <w:uiPriority w:val="0"/>
    <w:pPr>
      <w:widowControl/>
      <w:overflowPunct w:val="0"/>
      <w:autoSpaceDE w:val="0"/>
      <w:autoSpaceDN w:val="0"/>
      <w:adjustRightInd w:val="0"/>
      <w:spacing w:line="360" w:lineRule="auto"/>
      <w:ind w:firstLine="540"/>
      <w:textAlignment w:val="baseline"/>
    </w:pPr>
    <w:rPr>
      <w:rFonts w:ascii="宋体" w:hAnsi="MS Sans Serif"/>
      <w:spacing w:val="12"/>
      <w:kern w:val="0"/>
      <w:sz w:val="24"/>
      <w:szCs w:val="20"/>
    </w:rPr>
  </w:style>
  <w:style w:type="paragraph" w:customStyle="1" w:styleId="11">
    <w:name w:val="目录 61"/>
    <w:next w:val="1"/>
    <w:qFormat/>
    <w:uiPriority w:val="0"/>
    <w:pPr>
      <w:wordWrap w:val="0"/>
      <w:ind w:left="1700"/>
      <w:jc w:val="both"/>
    </w:pPr>
    <w:rPr>
      <w:rFonts w:ascii="Times New Roman" w:hAnsi="Times New Roman" w:eastAsia="宋体" w:cs="Times New Roman"/>
      <w:sz w:val="21"/>
      <w:lang w:val="en-US" w:eastAsia="zh-CN" w:bidi="ar-SA"/>
    </w:rPr>
  </w:style>
  <w:style w:type="paragraph" w:styleId="12">
    <w:name w:val="toc 3"/>
    <w:basedOn w:val="1"/>
    <w:next w:val="1"/>
    <w:qFormat/>
    <w:uiPriority w:val="39"/>
    <w:pPr>
      <w:ind w:left="840" w:leftChars="400"/>
    </w:pPr>
  </w:style>
  <w:style w:type="paragraph" w:styleId="13">
    <w:name w:val="Plain Text"/>
    <w:basedOn w:val="1"/>
    <w:qFormat/>
    <w:uiPriority w:val="0"/>
    <w:pPr>
      <w:adjustRightInd w:val="0"/>
      <w:spacing w:line="312" w:lineRule="atLeast"/>
      <w:textAlignment w:val="baseline"/>
    </w:pPr>
    <w:rPr>
      <w:rFonts w:ascii="宋体" w:hAnsi="Courier New"/>
      <w:kern w:val="0"/>
      <w:szCs w:val="20"/>
    </w:rPr>
  </w:style>
  <w:style w:type="paragraph" w:styleId="14">
    <w:name w:val="Date"/>
    <w:basedOn w:val="1"/>
    <w:next w:val="1"/>
    <w:link w:val="35"/>
    <w:qFormat/>
    <w:uiPriority w:val="0"/>
    <w:pPr>
      <w:ind w:left="100" w:leftChars="2500"/>
    </w:pPr>
  </w:style>
  <w:style w:type="paragraph" w:styleId="15">
    <w:name w:val="Balloon Text"/>
    <w:basedOn w:val="1"/>
    <w:semiHidden/>
    <w:qFormat/>
    <w:uiPriority w:val="0"/>
    <w:rPr>
      <w:sz w:val="18"/>
      <w:szCs w:val="18"/>
    </w:rPr>
  </w:style>
  <w:style w:type="paragraph" w:styleId="16">
    <w:name w:val="footer"/>
    <w:basedOn w:val="1"/>
    <w:link w:val="34"/>
    <w:qFormat/>
    <w:uiPriority w:val="99"/>
    <w:pPr>
      <w:tabs>
        <w:tab w:val="center" w:pos="4153"/>
        <w:tab w:val="right" w:pos="8306"/>
      </w:tabs>
      <w:snapToGrid w:val="0"/>
      <w:jc w:val="left"/>
    </w:pPr>
    <w:rPr>
      <w:rFonts w:ascii="Tahoma" w:hAnsi="Tahoma"/>
      <w:b/>
      <w:sz w:val="18"/>
      <w:szCs w:val="18"/>
    </w:rPr>
  </w:style>
  <w:style w:type="paragraph" w:styleId="17">
    <w:name w:val="header"/>
    <w:basedOn w:val="1"/>
    <w:link w:val="32"/>
    <w:autoRedefine/>
    <w:qFormat/>
    <w:uiPriority w:val="0"/>
    <w:pPr>
      <w:pBdr>
        <w:bottom w:val="single" w:color="auto" w:sz="6" w:space="1"/>
      </w:pBdr>
      <w:tabs>
        <w:tab w:val="center" w:pos="4153"/>
        <w:tab w:val="right" w:pos="8306"/>
      </w:tabs>
      <w:snapToGrid w:val="0"/>
      <w:jc w:val="center"/>
    </w:pPr>
    <w:rPr>
      <w:rFonts w:ascii="Tahoma" w:hAnsi="Tahoma"/>
      <w:b/>
      <w:sz w:val="18"/>
      <w:szCs w:val="18"/>
    </w:rPr>
  </w:style>
  <w:style w:type="paragraph" w:styleId="18">
    <w:name w:val="toc 1"/>
    <w:basedOn w:val="1"/>
    <w:next w:val="1"/>
    <w:qFormat/>
    <w:uiPriority w:val="39"/>
  </w:style>
  <w:style w:type="paragraph" w:styleId="19">
    <w:name w:val="toc 2"/>
    <w:basedOn w:val="1"/>
    <w:next w:val="1"/>
    <w:qFormat/>
    <w:uiPriority w:val="39"/>
    <w:pPr>
      <w:ind w:left="420" w:leftChars="200"/>
    </w:pPr>
  </w:style>
  <w:style w:type="paragraph" w:styleId="20">
    <w:name w:val="Normal (Web)"/>
    <w:basedOn w:val="1"/>
    <w:qFormat/>
    <w:uiPriority w:val="0"/>
    <w:pPr>
      <w:spacing w:beforeAutospacing="1" w:afterAutospacing="1"/>
      <w:jc w:val="left"/>
    </w:pPr>
    <w:rPr>
      <w:rFonts w:asciiTheme="minorHAnsi" w:hAnsiTheme="minorHAnsi" w:eastAsiaTheme="minorEastAsia"/>
      <w:kern w:val="0"/>
      <w:sz w:val="24"/>
    </w:rPr>
  </w:style>
  <w:style w:type="paragraph" w:styleId="21">
    <w:name w:val="annotation subject"/>
    <w:basedOn w:val="7"/>
    <w:next w:val="7"/>
    <w:semiHidden/>
    <w:qFormat/>
    <w:uiPriority w:val="0"/>
    <w:rPr>
      <w:b/>
      <w:bCs/>
    </w:rPr>
  </w:style>
  <w:style w:type="paragraph" w:styleId="22">
    <w:name w:val="Body Text First Indent"/>
    <w:basedOn w:val="9"/>
    <w:link w:val="42"/>
    <w:autoRedefine/>
    <w:qFormat/>
    <w:uiPriority w:val="0"/>
    <w:pPr>
      <w:spacing w:line="360" w:lineRule="auto"/>
      <w:ind w:firstLine="309" w:firstLineChars="100"/>
      <w:outlineLvl w:val="0"/>
    </w:pPr>
    <w:rPr>
      <w:bCs/>
      <w:color w:val="000000"/>
      <w:kern w:val="28"/>
      <w:szCs w:val="21"/>
    </w:rPr>
  </w:style>
  <w:style w:type="paragraph" w:styleId="23">
    <w:name w:val="Body Text First Indent 2"/>
    <w:basedOn w:val="10"/>
    <w:next w:val="1"/>
    <w:qFormat/>
    <w:uiPriority w:val="0"/>
    <w:pPr>
      <w:tabs>
        <w:tab w:val="left" w:pos="8280"/>
      </w:tabs>
      <w:ind w:firstLine="420" w:firstLineChars="200"/>
    </w:pPr>
    <w:rPr>
      <w:rFonts w:ascii="Times New Roman" w:hAnsi="Times New Roman"/>
    </w:rPr>
  </w:style>
  <w:style w:type="table" w:styleId="25">
    <w:name w:val="Table Grid"/>
    <w:basedOn w:val="24"/>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basedOn w:val="26"/>
    <w:qFormat/>
    <w:uiPriority w:val="0"/>
    <w:rPr>
      <w:b/>
    </w:rPr>
  </w:style>
  <w:style w:type="character" w:styleId="28">
    <w:name w:val="page number"/>
    <w:basedOn w:val="26"/>
    <w:autoRedefine/>
    <w:qFormat/>
    <w:uiPriority w:val="0"/>
  </w:style>
  <w:style w:type="character" w:styleId="29">
    <w:name w:val="Hyperlink"/>
    <w:basedOn w:val="26"/>
    <w:autoRedefine/>
    <w:unhideWhenUsed/>
    <w:qFormat/>
    <w:uiPriority w:val="99"/>
    <w:rPr>
      <w:color w:val="0000FF" w:themeColor="hyperlink"/>
      <w:u w:val="single"/>
    </w:rPr>
  </w:style>
  <w:style w:type="character" w:styleId="30">
    <w:name w:val="annotation reference"/>
    <w:autoRedefine/>
    <w:semiHidden/>
    <w:qFormat/>
    <w:uiPriority w:val="0"/>
    <w:rPr>
      <w:rFonts w:ascii="Tahoma" w:hAnsi="Tahoma"/>
      <w:b/>
      <w:sz w:val="21"/>
      <w:szCs w:val="21"/>
    </w:rPr>
  </w:style>
  <w:style w:type="paragraph" w:customStyle="1" w:styleId="31">
    <w:name w:val="引用1"/>
    <w:basedOn w:val="1"/>
    <w:next w:val="1"/>
    <w:autoRedefine/>
    <w:qFormat/>
    <w:uiPriority w:val="99"/>
    <w:pPr>
      <w:ind w:left="864" w:right="864"/>
      <w:jc w:val="center"/>
    </w:pPr>
    <w:rPr>
      <w:rFonts w:ascii="Times New Roman" w:hAnsi="Times New Roman"/>
      <w:i/>
      <w:iCs/>
      <w:color w:val="404040"/>
    </w:rPr>
  </w:style>
  <w:style w:type="character" w:customStyle="1" w:styleId="32">
    <w:name w:val="页眉 Char"/>
    <w:link w:val="17"/>
    <w:autoRedefine/>
    <w:qFormat/>
    <w:uiPriority w:val="0"/>
    <w:rPr>
      <w:rFonts w:ascii="Tahoma" w:hAnsi="Tahoma"/>
      <w:b/>
      <w:kern w:val="2"/>
      <w:sz w:val="18"/>
      <w:szCs w:val="18"/>
    </w:rPr>
  </w:style>
  <w:style w:type="character" w:customStyle="1" w:styleId="33">
    <w:name w:val="标题 2 Char"/>
    <w:basedOn w:val="26"/>
    <w:link w:val="3"/>
    <w:autoRedefine/>
    <w:qFormat/>
    <w:uiPriority w:val="0"/>
    <w:rPr>
      <w:rFonts w:ascii="Cambria" w:hAnsi="Cambria"/>
      <w:b/>
      <w:bCs/>
      <w:kern w:val="2"/>
      <w:sz w:val="32"/>
      <w:szCs w:val="32"/>
      <w:shd w:val="clear" w:color="auto" w:fill="FFFFFF"/>
    </w:rPr>
  </w:style>
  <w:style w:type="character" w:customStyle="1" w:styleId="34">
    <w:name w:val="页脚 Char"/>
    <w:link w:val="16"/>
    <w:autoRedefine/>
    <w:qFormat/>
    <w:uiPriority w:val="99"/>
    <w:rPr>
      <w:rFonts w:ascii="Tahoma" w:hAnsi="Tahoma"/>
      <w:b/>
      <w:kern w:val="2"/>
      <w:sz w:val="18"/>
      <w:szCs w:val="18"/>
    </w:rPr>
  </w:style>
  <w:style w:type="character" w:customStyle="1" w:styleId="35">
    <w:name w:val="日期 Char"/>
    <w:basedOn w:val="26"/>
    <w:link w:val="14"/>
    <w:autoRedefine/>
    <w:qFormat/>
    <w:uiPriority w:val="0"/>
    <w:rPr>
      <w:kern w:val="2"/>
      <w:sz w:val="21"/>
      <w:szCs w:val="24"/>
    </w:rPr>
  </w:style>
  <w:style w:type="paragraph" w:customStyle="1" w:styleId="36">
    <w:name w:val="Char Char Char"/>
    <w:basedOn w:val="6"/>
    <w:autoRedefine/>
    <w:qFormat/>
    <w:uiPriority w:val="0"/>
    <w:pPr>
      <w:adjustRightInd w:val="0"/>
      <w:spacing w:line="436" w:lineRule="exact"/>
      <w:ind w:left="357"/>
      <w:jc w:val="left"/>
      <w:outlineLvl w:val="3"/>
    </w:pPr>
    <w:rPr>
      <w:rFonts w:ascii="Tahoma" w:hAnsi="Tahoma"/>
      <w:b/>
      <w:sz w:val="24"/>
    </w:rPr>
  </w:style>
  <w:style w:type="paragraph" w:customStyle="1" w:styleId="37">
    <w:name w:val="Char"/>
    <w:basedOn w:val="1"/>
    <w:autoRedefine/>
    <w:qFormat/>
    <w:uiPriority w:val="0"/>
  </w:style>
  <w:style w:type="paragraph" w:customStyle="1" w:styleId="38">
    <w:name w:val="Char Char Char1"/>
    <w:basedOn w:val="6"/>
    <w:autoRedefine/>
    <w:qFormat/>
    <w:uiPriority w:val="0"/>
    <w:pPr>
      <w:adjustRightInd w:val="0"/>
      <w:spacing w:line="436" w:lineRule="exact"/>
      <w:ind w:left="357"/>
      <w:jc w:val="left"/>
      <w:outlineLvl w:val="3"/>
    </w:pPr>
    <w:rPr>
      <w:rFonts w:ascii="Tahoma" w:hAnsi="Tahoma"/>
      <w:b/>
      <w:sz w:val="24"/>
    </w:rPr>
  </w:style>
  <w:style w:type="paragraph" w:styleId="39">
    <w:name w:val="List Paragraph"/>
    <w:basedOn w:val="1"/>
    <w:qFormat/>
    <w:uiPriority w:val="1"/>
    <w:pPr>
      <w:ind w:firstLine="420" w:firstLineChars="200"/>
    </w:pPr>
    <w:rPr>
      <w:szCs w:val="22"/>
    </w:rPr>
  </w:style>
  <w:style w:type="paragraph" w:customStyle="1" w:styleId="40">
    <w:name w:val="样式 标题 2 + Times New Roman 四号 非加粗 段前: 5 磅 段后: 0 磅 行距: 固定值 20..."/>
    <w:basedOn w:val="3"/>
    <w:next w:val="1"/>
    <w:qFormat/>
    <w:uiPriority w:val="0"/>
    <w:pPr>
      <w:spacing w:before="100" w:line="400" w:lineRule="exact"/>
    </w:pPr>
    <w:rPr>
      <w:rFonts w:ascii="Times New Roman" w:hAnsi="Times New Roman" w:eastAsia="黑体" w:cs="宋体"/>
      <w:b w:val="0"/>
      <w:bCs w:val="0"/>
      <w:sz w:val="28"/>
      <w:szCs w:val="20"/>
    </w:rPr>
  </w:style>
  <w:style w:type="paragraph" w:customStyle="1" w:styleId="41">
    <w:name w:val="样式 首行缩进:  1 厘米 行距: 固定值 25 磅"/>
    <w:basedOn w:val="1"/>
    <w:qFormat/>
    <w:uiPriority w:val="0"/>
    <w:pPr>
      <w:adjustRightInd w:val="0"/>
      <w:spacing w:line="500" w:lineRule="exact"/>
      <w:ind w:firstLine="560" w:firstLineChars="200"/>
      <w:textAlignment w:val="baseline"/>
    </w:pPr>
    <w:rPr>
      <w:rFonts w:ascii="仿宋_GB2312" w:eastAsia="仿宋_GB2312" w:cs="宋体"/>
      <w:kern w:val="0"/>
      <w:sz w:val="28"/>
      <w:szCs w:val="28"/>
    </w:rPr>
  </w:style>
  <w:style w:type="character" w:customStyle="1" w:styleId="42">
    <w:name w:val="正文首行缩进 Char"/>
    <w:basedOn w:val="26"/>
    <w:link w:val="22"/>
    <w:qFormat/>
    <w:uiPriority w:val="99"/>
    <w:rPr>
      <w:rFonts w:ascii="Calibri" w:hAnsi="Calibri"/>
      <w:bCs/>
      <w:color w:val="000000"/>
      <w:kern w:val="28"/>
      <w:sz w:val="21"/>
      <w:szCs w:val="21"/>
    </w:rPr>
  </w:style>
  <w:style w:type="character" w:customStyle="1" w:styleId="43">
    <w:name w:val="正文文本 Char"/>
    <w:basedOn w:val="26"/>
    <w:link w:val="9"/>
    <w:qFormat/>
    <w:uiPriority w:val="99"/>
    <w:rPr>
      <w:rFonts w:ascii="Calibri" w:hAnsi="Calibri"/>
      <w:kern w:val="2"/>
      <w:sz w:val="21"/>
      <w:szCs w:val="24"/>
    </w:rPr>
  </w:style>
  <w:style w:type="paragraph" w:customStyle="1" w:styleId="44">
    <w:name w:val="默认段落字体 Para Char Char Char Char Char Char Char"/>
    <w:basedOn w:val="1"/>
    <w:qFormat/>
    <w:uiPriority w:val="0"/>
    <w:rPr>
      <w:rFonts w:ascii="Times New Roman" w:hAnsi="Times New Roman"/>
      <w:szCs w:val="20"/>
    </w:rPr>
  </w:style>
  <w:style w:type="paragraph" w:customStyle="1" w:styleId="45">
    <w:name w:val="Table Paragraph"/>
    <w:basedOn w:val="1"/>
    <w:autoRedefine/>
    <w:qFormat/>
    <w:uiPriority w:val="1"/>
  </w:style>
  <w:style w:type="character" w:customStyle="1" w:styleId="46">
    <w:name w:val="标题 1 Char"/>
    <w:basedOn w:val="26"/>
    <w:link w:val="2"/>
    <w:autoRedefine/>
    <w:qFormat/>
    <w:uiPriority w:val="0"/>
    <w:rPr>
      <w:rFonts w:ascii="Calibri" w:hAnsi="Calibri"/>
      <w:b/>
      <w:bCs/>
      <w:kern w:val="44"/>
      <w:sz w:val="44"/>
      <w:szCs w:val="44"/>
    </w:rPr>
  </w:style>
  <w:style w:type="character" w:customStyle="1" w:styleId="47">
    <w:name w:val="标题 5 Char"/>
    <w:basedOn w:val="26"/>
    <w:link w:val="5"/>
    <w:autoRedefine/>
    <w:semiHidden/>
    <w:qFormat/>
    <w:uiPriority w:val="0"/>
    <w:rPr>
      <w:rFonts w:ascii="Calibri" w:hAnsi="Calibri"/>
      <w:b/>
      <w:bCs/>
      <w:kern w:val="2"/>
      <w:sz w:val="28"/>
      <w:szCs w:val="28"/>
    </w:rPr>
  </w:style>
  <w:style w:type="paragraph" w:customStyle="1" w:styleId="48">
    <w:name w:val="样式 正文文本缩进 + 首行缩进:  1.99 字符"/>
    <w:basedOn w:val="1"/>
    <w:autoRedefine/>
    <w:qFormat/>
    <w:uiPriority w:val="0"/>
    <w:pPr>
      <w:snapToGrid w:val="0"/>
      <w:ind w:firstLine="478" w:firstLineChars="199"/>
    </w:pPr>
    <w:rPr>
      <w:rFonts w:cs="宋体"/>
      <w:color w:val="000000"/>
    </w:rPr>
  </w:style>
  <w:style w:type="paragraph" w:customStyle="1" w:styleId="49">
    <w:name w:val="正文 A"/>
    <w:autoRedefine/>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50">
    <w:name w:val="无"/>
    <w:autoRedefine/>
    <w:qFormat/>
    <w:uiPriority w:val="0"/>
  </w:style>
  <w:style w:type="paragraph" w:customStyle="1" w:styleId="51">
    <w:name w:val="列表段落1"/>
    <w:basedOn w:val="1"/>
    <w:autoRedefine/>
    <w:qFormat/>
    <w:uiPriority w:val="34"/>
    <w:pPr>
      <w:ind w:firstLine="420" w:firstLineChars="200"/>
    </w:pPr>
  </w:style>
  <w:style w:type="paragraph" w:customStyle="1" w:styleId="52">
    <w:name w:val="列表段落2"/>
    <w:basedOn w:val="1"/>
    <w:autoRedefine/>
    <w:qFormat/>
    <w:uiPriority w:val="0"/>
    <w:pPr>
      <w:ind w:firstLine="420" w:firstLineChars="200"/>
    </w:pPr>
    <w:rPr>
      <w:szCs w:val="22"/>
    </w:rPr>
  </w:style>
  <w:style w:type="paragraph" w:customStyle="1" w:styleId="53">
    <w:name w:val="样式 标题 3 + (中文) 黑体 小四 非加粗 段前: 7.8 磅 段后: 0 磅 行距: 固定值 20 磅"/>
    <w:basedOn w:val="4"/>
    <w:qFormat/>
    <w:uiPriority w:val="0"/>
    <w:pPr>
      <w:tabs>
        <w:tab w:val="left" w:pos="2108"/>
      </w:tabs>
      <w:spacing w:before="0" w:after="0" w:line="400" w:lineRule="exact"/>
      <w:ind w:firstLine="0" w:firstLineChars="0"/>
      <w:jc w:val="center"/>
    </w:pPr>
    <w:rPr>
      <w:rFonts w:ascii="Times New Roman" w:hAnsi="Times New Roman" w:cs="宋体"/>
      <w:snapToGrid w:val="0"/>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53040F-37EF-4509-A809-89348265D1BE}">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29</Pages>
  <Words>10658</Words>
  <Characters>11336</Characters>
  <Lines>19</Lines>
  <Paragraphs>25</Paragraphs>
  <TotalTime>13</TotalTime>
  <ScaleCrop>false</ScaleCrop>
  <LinksUpToDate>false</LinksUpToDate>
  <CharactersWithSpaces>12206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2025-05-28T05:05:00Z</dcterms:created>
  <dc:creator>User</dc:creator>
  <cp:lastModifiedBy>吕晓倩</cp:lastModifiedBy>
  <cp:lastPrinted>2025-05-30T07:18:00Z</cp:lastPrinted>
  <dcterms:modified xsi:type="dcterms:W3CDTF">2025-06-17T01:52:41Z</dcterms:modified>
  <dc:title>招标代理机构比选公告</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CF747BCC75F04C4E9B13C8832B7C4E48_13</vt:lpwstr>
  </property>
  <property fmtid="{D5CDD505-2E9C-101B-9397-08002B2CF9AE}" pid="4" name="KSOTemplateDocerSaveRecord">
    <vt:lpwstr>eyJoZGlkIjoiOTI3ZmMzNzkwYWQ0OTRhNjI2ZGJlYTY2N2Q2YjI0YWEiLCJ1c2VySWQiOiIxNjU4NzMxMTIzIn0=</vt:lpwstr>
  </property>
</Properties>
</file>